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5C22" w14:textId="77777777" w:rsidR="00B8675A" w:rsidRDefault="00B8675A" w:rsidP="58ABE312">
      <w:pPr>
        <w:jc w:val="center"/>
        <w:rPr>
          <w:b/>
          <w:bCs/>
        </w:rPr>
      </w:pPr>
    </w:p>
    <w:p w14:paraId="4EF97BC9" w14:textId="77777777" w:rsidR="00B8675A" w:rsidRDefault="00B8675A" w:rsidP="58ABE312">
      <w:pPr>
        <w:jc w:val="center"/>
        <w:rPr>
          <w:b/>
          <w:bCs/>
        </w:rPr>
      </w:pPr>
    </w:p>
    <w:p w14:paraId="540EBC63" w14:textId="77777777" w:rsidR="00B8675A" w:rsidRDefault="008D7923" w:rsidP="58ABE312">
      <w:pPr>
        <w:jc w:val="center"/>
        <w:rPr>
          <w:b/>
          <w:bCs/>
        </w:rPr>
      </w:pPr>
      <w:r>
        <w:rPr>
          <w:b/>
          <w:bCs/>
          <w:noProof/>
        </w:rPr>
        <w:drawing>
          <wp:inline distT="0" distB="0" distL="0" distR="0" wp14:anchorId="6268E94A" wp14:editId="6DCA998A">
            <wp:extent cx="3133725" cy="1552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own Logo.jpg"/>
                    <pic:cNvPicPr/>
                  </pic:nvPicPr>
                  <pic:blipFill>
                    <a:blip r:embed="rId8">
                      <a:extLst>
                        <a:ext uri="{28A0092B-C50C-407E-A947-70E740481C1C}">
                          <a14:useLocalDpi xmlns:a14="http://schemas.microsoft.com/office/drawing/2010/main" val="0"/>
                        </a:ext>
                      </a:extLst>
                    </a:blip>
                    <a:stretch>
                      <a:fillRect/>
                    </a:stretch>
                  </pic:blipFill>
                  <pic:spPr>
                    <a:xfrm>
                      <a:off x="0" y="0"/>
                      <a:ext cx="3150822" cy="1561017"/>
                    </a:xfrm>
                    <a:prstGeom prst="rect">
                      <a:avLst/>
                    </a:prstGeom>
                  </pic:spPr>
                </pic:pic>
              </a:graphicData>
            </a:graphic>
          </wp:inline>
        </w:drawing>
      </w:r>
    </w:p>
    <w:p w14:paraId="545E1128" w14:textId="77777777" w:rsidR="00B8675A" w:rsidRDefault="00B8675A" w:rsidP="58ABE312">
      <w:pPr>
        <w:jc w:val="center"/>
        <w:rPr>
          <w:b/>
          <w:bCs/>
        </w:rPr>
      </w:pPr>
    </w:p>
    <w:p w14:paraId="37C51AA7" w14:textId="77777777" w:rsidR="00B8675A" w:rsidRDefault="00B8675A" w:rsidP="58ABE312">
      <w:pPr>
        <w:jc w:val="center"/>
        <w:rPr>
          <w:b/>
          <w:bCs/>
        </w:rPr>
      </w:pPr>
    </w:p>
    <w:p w14:paraId="1F9C3A75" w14:textId="77777777" w:rsidR="00D96172" w:rsidRDefault="00D96172" w:rsidP="58ABE312">
      <w:pPr>
        <w:jc w:val="center"/>
        <w:rPr>
          <w:b/>
          <w:bCs/>
        </w:rPr>
      </w:pPr>
    </w:p>
    <w:p w14:paraId="477B6069" w14:textId="170D28DA" w:rsidR="00D96172" w:rsidRDefault="00D96172" w:rsidP="00D96172">
      <w:pPr>
        <w:jc w:val="center"/>
        <w:rPr>
          <w:b/>
          <w:bCs/>
          <w:sz w:val="28"/>
          <w:szCs w:val="28"/>
        </w:rPr>
      </w:pPr>
      <w:r>
        <w:rPr>
          <w:b/>
          <w:bCs/>
          <w:sz w:val="28"/>
          <w:szCs w:val="28"/>
        </w:rPr>
        <w:t>REQUEST FOR PROPOSAL</w:t>
      </w:r>
      <w:r w:rsidR="004E027D">
        <w:rPr>
          <w:b/>
          <w:bCs/>
          <w:sz w:val="28"/>
          <w:szCs w:val="28"/>
        </w:rPr>
        <w:t>S</w:t>
      </w:r>
    </w:p>
    <w:p w14:paraId="632E880A" w14:textId="77777777" w:rsidR="00D96172" w:rsidRDefault="00D96172" w:rsidP="00D96172">
      <w:pPr>
        <w:rPr>
          <w:b/>
          <w:bCs/>
          <w:i/>
          <w:iCs/>
        </w:rPr>
      </w:pPr>
    </w:p>
    <w:p w14:paraId="0B25D70E" w14:textId="77777777" w:rsidR="00D96172" w:rsidRDefault="00D96172" w:rsidP="00D96172">
      <w:pPr>
        <w:rPr>
          <w:b/>
          <w:bCs/>
        </w:rPr>
      </w:pPr>
    </w:p>
    <w:p w14:paraId="45B7EB62" w14:textId="411C7B50" w:rsidR="00D96172" w:rsidRPr="00A77B9C" w:rsidRDefault="004E027D" w:rsidP="00D96172">
      <w:pPr>
        <w:ind w:left="2160" w:hanging="2160"/>
        <w:rPr>
          <w:b/>
          <w:bCs/>
          <w:sz w:val="28"/>
          <w:szCs w:val="28"/>
        </w:rPr>
      </w:pPr>
      <w:r>
        <w:rPr>
          <w:b/>
          <w:bCs/>
          <w:sz w:val="28"/>
          <w:szCs w:val="28"/>
        </w:rPr>
        <w:t>PROJECT</w:t>
      </w:r>
      <w:r w:rsidR="00D96172">
        <w:rPr>
          <w:b/>
          <w:bCs/>
          <w:sz w:val="28"/>
          <w:szCs w:val="28"/>
        </w:rPr>
        <w:t>:</w:t>
      </w:r>
      <w:r w:rsidR="000A4DAA">
        <w:rPr>
          <w:b/>
          <w:bCs/>
        </w:rPr>
        <w:t xml:space="preserve"> </w:t>
      </w:r>
      <w:r w:rsidR="000A4DAA">
        <w:rPr>
          <w:b/>
          <w:bCs/>
        </w:rPr>
        <w:tab/>
      </w:r>
      <w:r>
        <w:rPr>
          <w:b/>
          <w:bCs/>
        </w:rPr>
        <w:tab/>
      </w:r>
      <w:r w:rsidR="00D00582" w:rsidRPr="00A77B9C">
        <w:rPr>
          <w:b/>
          <w:bCs/>
          <w:sz w:val="28"/>
          <w:szCs w:val="28"/>
        </w:rPr>
        <w:t xml:space="preserve">Paving </w:t>
      </w:r>
      <w:r w:rsidR="0071676E" w:rsidRPr="00A77B9C">
        <w:rPr>
          <w:b/>
          <w:bCs/>
          <w:sz w:val="28"/>
          <w:szCs w:val="28"/>
        </w:rPr>
        <w:t xml:space="preserve">Contract </w:t>
      </w:r>
      <w:r w:rsidR="00EC6E3B">
        <w:rPr>
          <w:b/>
          <w:bCs/>
          <w:sz w:val="28"/>
          <w:szCs w:val="28"/>
        </w:rPr>
        <w:t>FY</w:t>
      </w:r>
      <w:r w:rsidR="009C3F73">
        <w:rPr>
          <w:b/>
          <w:bCs/>
          <w:sz w:val="28"/>
          <w:szCs w:val="28"/>
        </w:rPr>
        <w:t>2</w:t>
      </w:r>
      <w:r w:rsidR="00FB1128">
        <w:rPr>
          <w:b/>
          <w:bCs/>
          <w:sz w:val="28"/>
          <w:szCs w:val="28"/>
        </w:rPr>
        <w:t>4</w:t>
      </w:r>
    </w:p>
    <w:p w14:paraId="3BCDEA64" w14:textId="77777777" w:rsidR="000F2250" w:rsidRPr="00A77B9C" w:rsidRDefault="000F2250" w:rsidP="00D96172">
      <w:pPr>
        <w:ind w:left="2160" w:hanging="2160"/>
        <w:rPr>
          <w:b/>
          <w:bCs/>
        </w:rPr>
      </w:pPr>
    </w:p>
    <w:p w14:paraId="23913BC1" w14:textId="5B37DAA1" w:rsidR="00D96172" w:rsidRDefault="004E027D" w:rsidP="00D96172">
      <w:pPr>
        <w:rPr>
          <w:b/>
          <w:bCs/>
          <w:sz w:val="28"/>
          <w:szCs w:val="28"/>
        </w:rPr>
      </w:pPr>
      <w:r>
        <w:rPr>
          <w:b/>
          <w:bCs/>
          <w:sz w:val="28"/>
          <w:szCs w:val="28"/>
        </w:rPr>
        <w:t>POSTING DATE</w:t>
      </w:r>
      <w:r w:rsidR="000F2250" w:rsidRPr="00A77B9C">
        <w:rPr>
          <w:b/>
          <w:bCs/>
          <w:sz w:val="28"/>
          <w:szCs w:val="28"/>
        </w:rPr>
        <w:t>:</w:t>
      </w:r>
      <w:r w:rsidR="00345919" w:rsidRPr="00A77B9C">
        <w:rPr>
          <w:b/>
          <w:bCs/>
          <w:sz w:val="28"/>
          <w:szCs w:val="28"/>
        </w:rPr>
        <w:t xml:space="preserve">          </w:t>
      </w:r>
      <w:r>
        <w:rPr>
          <w:b/>
          <w:bCs/>
          <w:sz w:val="28"/>
          <w:szCs w:val="28"/>
        </w:rPr>
        <w:t>A</w:t>
      </w:r>
      <w:r w:rsidR="00FB1128">
        <w:rPr>
          <w:b/>
          <w:bCs/>
          <w:sz w:val="28"/>
          <w:szCs w:val="28"/>
        </w:rPr>
        <w:t xml:space="preserve">ugust </w:t>
      </w:r>
      <w:r w:rsidR="002406D5">
        <w:rPr>
          <w:b/>
          <w:bCs/>
          <w:sz w:val="28"/>
          <w:szCs w:val="28"/>
        </w:rPr>
        <w:t>30</w:t>
      </w:r>
      <w:r w:rsidR="00FB1128">
        <w:rPr>
          <w:b/>
          <w:bCs/>
          <w:sz w:val="28"/>
          <w:szCs w:val="28"/>
        </w:rPr>
        <w:t>, 2023</w:t>
      </w:r>
    </w:p>
    <w:p w14:paraId="24AB92FA" w14:textId="77777777" w:rsidR="009C3F73" w:rsidRPr="00A77B9C" w:rsidRDefault="009C3F73" w:rsidP="00D96172">
      <w:pPr>
        <w:rPr>
          <w:b/>
          <w:bCs/>
        </w:rPr>
      </w:pPr>
    </w:p>
    <w:p w14:paraId="15AE3315" w14:textId="024CBE29" w:rsidR="00D96172" w:rsidRPr="00EC6E3B" w:rsidRDefault="004E027D" w:rsidP="00D96172">
      <w:pPr>
        <w:rPr>
          <w:b/>
          <w:bCs/>
          <w:sz w:val="28"/>
          <w:szCs w:val="28"/>
        </w:rPr>
      </w:pPr>
      <w:r>
        <w:rPr>
          <w:b/>
          <w:bCs/>
          <w:sz w:val="28"/>
          <w:szCs w:val="28"/>
        </w:rPr>
        <w:t>PROPOSALS DUE</w:t>
      </w:r>
      <w:r w:rsidR="00D96172" w:rsidRPr="003F144D">
        <w:rPr>
          <w:b/>
          <w:bCs/>
          <w:sz w:val="28"/>
          <w:szCs w:val="28"/>
        </w:rPr>
        <w:t>:</w:t>
      </w:r>
      <w:r>
        <w:rPr>
          <w:b/>
          <w:bCs/>
        </w:rPr>
        <w:tab/>
      </w:r>
      <w:r w:rsidR="002406D5">
        <w:rPr>
          <w:b/>
          <w:bCs/>
          <w:sz w:val="28"/>
          <w:szCs w:val="28"/>
        </w:rPr>
        <w:t>September 6</w:t>
      </w:r>
      <w:r w:rsidR="009C3F73" w:rsidRPr="00EC6E3B">
        <w:rPr>
          <w:b/>
          <w:bCs/>
          <w:sz w:val="28"/>
          <w:szCs w:val="28"/>
        </w:rPr>
        <w:t>, 202</w:t>
      </w:r>
      <w:r w:rsidR="00FB1128">
        <w:rPr>
          <w:b/>
          <w:bCs/>
          <w:sz w:val="28"/>
          <w:szCs w:val="28"/>
        </w:rPr>
        <w:t>3</w:t>
      </w:r>
      <w:r w:rsidR="009C3F73" w:rsidRPr="00EC6E3B">
        <w:rPr>
          <w:b/>
          <w:bCs/>
          <w:sz w:val="28"/>
          <w:szCs w:val="28"/>
        </w:rPr>
        <w:t xml:space="preserve"> @ </w:t>
      </w:r>
      <w:r w:rsidR="00FB1128">
        <w:rPr>
          <w:b/>
          <w:bCs/>
          <w:sz w:val="28"/>
          <w:szCs w:val="28"/>
        </w:rPr>
        <w:t>1</w:t>
      </w:r>
      <w:r w:rsidR="002406D5">
        <w:rPr>
          <w:b/>
          <w:bCs/>
          <w:sz w:val="28"/>
          <w:szCs w:val="28"/>
        </w:rPr>
        <w:t>0</w:t>
      </w:r>
      <w:r w:rsidR="00FB1128">
        <w:rPr>
          <w:b/>
          <w:bCs/>
          <w:sz w:val="28"/>
          <w:szCs w:val="28"/>
        </w:rPr>
        <w:t>:00 AM</w:t>
      </w:r>
    </w:p>
    <w:p w14:paraId="56EA698B" w14:textId="77777777" w:rsidR="00D96172" w:rsidRPr="00A77B9C" w:rsidRDefault="00D96172" w:rsidP="00D96172">
      <w:pPr>
        <w:rPr>
          <w:b/>
          <w:bCs/>
        </w:rPr>
      </w:pPr>
    </w:p>
    <w:p w14:paraId="79DFED2F" w14:textId="77777777" w:rsidR="00C923FB" w:rsidRPr="004E027D" w:rsidRDefault="00D96172" w:rsidP="00C923FB">
      <w:pPr>
        <w:rPr>
          <w:b/>
          <w:bCs/>
          <w:u w:val="single"/>
        </w:rPr>
      </w:pPr>
      <w:r w:rsidRPr="004E027D">
        <w:rPr>
          <w:b/>
          <w:bCs/>
          <w:sz w:val="28"/>
          <w:szCs w:val="28"/>
        </w:rPr>
        <w:t>Delivery:</w:t>
      </w:r>
      <w:r w:rsidR="0071676E" w:rsidRPr="004E027D">
        <w:rPr>
          <w:b/>
          <w:bCs/>
          <w:sz w:val="28"/>
          <w:szCs w:val="28"/>
        </w:rPr>
        <w:t xml:space="preserve"> </w:t>
      </w:r>
      <w:r w:rsidRPr="004E027D">
        <w:rPr>
          <w:b/>
          <w:bCs/>
          <w:u w:val="single"/>
        </w:rPr>
        <w:t>U.S. Mail/Messenger/Fed Ex/UPS</w:t>
      </w:r>
      <w:r w:rsidR="00E02D65" w:rsidRPr="004E027D">
        <w:rPr>
          <w:b/>
          <w:bCs/>
          <w:u w:val="single"/>
        </w:rPr>
        <w:t xml:space="preserve"> </w:t>
      </w:r>
      <w:r w:rsidR="00BA6AAD" w:rsidRPr="004E027D">
        <w:rPr>
          <w:b/>
          <w:bCs/>
          <w:u w:val="single"/>
        </w:rPr>
        <w:t xml:space="preserve">all Formal Bids must </w:t>
      </w:r>
      <w:r w:rsidR="00E02D65" w:rsidRPr="004E027D">
        <w:rPr>
          <w:b/>
          <w:bCs/>
          <w:u w:val="single"/>
        </w:rPr>
        <w:t xml:space="preserve">be sealed and </w:t>
      </w:r>
      <w:r w:rsidR="00BA6AAD" w:rsidRPr="004E027D">
        <w:rPr>
          <w:b/>
          <w:bCs/>
          <w:u w:val="single"/>
        </w:rPr>
        <w:t xml:space="preserve">follow the </w:t>
      </w:r>
      <w:r w:rsidR="0071676E" w:rsidRPr="004E027D">
        <w:rPr>
          <w:b/>
          <w:bCs/>
          <w:u w:val="single"/>
        </w:rPr>
        <w:t xml:space="preserve">      </w:t>
      </w:r>
      <w:r w:rsidR="00BA6AAD" w:rsidRPr="004E027D">
        <w:rPr>
          <w:b/>
          <w:bCs/>
          <w:u w:val="single"/>
        </w:rPr>
        <w:t>instructions for del</w:t>
      </w:r>
      <w:r w:rsidR="0071676E" w:rsidRPr="004E027D">
        <w:rPr>
          <w:b/>
          <w:bCs/>
          <w:u w:val="single"/>
        </w:rPr>
        <w:t>ivery or bid will</w:t>
      </w:r>
      <w:r w:rsidR="00BA6AAD" w:rsidRPr="004E027D">
        <w:rPr>
          <w:b/>
          <w:bCs/>
          <w:u w:val="single"/>
        </w:rPr>
        <w:t xml:space="preserve"> be rejected </w:t>
      </w:r>
      <w:r w:rsidR="0071676E" w:rsidRPr="004E027D">
        <w:rPr>
          <w:b/>
          <w:bCs/>
          <w:u w:val="single"/>
        </w:rPr>
        <w:t>and not considered for review</w:t>
      </w:r>
      <w:r w:rsidR="00BA6AAD" w:rsidRPr="004E027D">
        <w:rPr>
          <w:b/>
          <w:bCs/>
          <w:u w:val="single"/>
        </w:rPr>
        <w:t>.</w:t>
      </w:r>
      <w:r w:rsidR="00C923FB" w:rsidRPr="004E027D">
        <w:rPr>
          <w:b/>
          <w:bCs/>
          <w:u w:val="single"/>
        </w:rPr>
        <w:t xml:space="preserve">                     </w:t>
      </w:r>
    </w:p>
    <w:p w14:paraId="1E9B0F4D" w14:textId="77777777" w:rsidR="00D948F0" w:rsidRPr="004E027D" w:rsidRDefault="00C923FB" w:rsidP="00C923FB">
      <w:pPr>
        <w:rPr>
          <w:b/>
          <w:bCs/>
          <w:u w:val="single"/>
        </w:rPr>
      </w:pPr>
      <w:r w:rsidRPr="004E027D">
        <w:rPr>
          <w:b/>
          <w:bCs/>
        </w:rPr>
        <w:t xml:space="preserve">                                 </w:t>
      </w:r>
    </w:p>
    <w:p w14:paraId="3DA6ADC0" w14:textId="77777777" w:rsidR="00974751" w:rsidRPr="004E027D" w:rsidRDefault="00974751" w:rsidP="00D96172">
      <w:pPr>
        <w:rPr>
          <w:b/>
          <w:bCs/>
        </w:rPr>
      </w:pPr>
    </w:p>
    <w:p w14:paraId="3E64821B" w14:textId="5F547A1E" w:rsidR="004466D2" w:rsidRDefault="00974751" w:rsidP="00D96172">
      <w:pPr>
        <w:rPr>
          <w:b/>
          <w:bCs/>
          <w:u w:val="single"/>
        </w:rPr>
      </w:pPr>
      <w:r w:rsidRPr="004E027D">
        <w:rPr>
          <w:b/>
          <w:bCs/>
          <w:sz w:val="28"/>
          <w:szCs w:val="28"/>
        </w:rPr>
        <w:t xml:space="preserve">Opening of Bids: </w:t>
      </w:r>
      <w:r w:rsidR="00C923FB" w:rsidRPr="004E027D">
        <w:rPr>
          <w:b/>
          <w:bCs/>
          <w:u w:val="single"/>
        </w:rPr>
        <w:t xml:space="preserve">  Public inspection of all bids will be available after the contract has been awarded. Submission of bids must meet the deadline stated above. </w:t>
      </w:r>
      <w:r w:rsidR="00AE563B" w:rsidRPr="004E027D">
        <w:rPr>
          <w:b/>
          <w:bCs/>
          <w:u w:val="single"/>
        </w:rPr>
        <w:t xml:space="preserve">Formal bids will require a public opening with a </w:t>
      </w:r>
      <w:r w:rsidR="00BA6AAD" w:rsidRPr="004E027D">
        <w:rPr>
          <w:b/>
          <w:bCs/>
          <w:u w:val="single"/>
        </w:rPr>
        <w:t>date, time</w:t>
      </w:r>
      <w:r w:rsidR="00AE563B" w:rsidRPr="004E027D">
        <w:rPr>
          <w:b/>
          <w:bCs/>
          <w:u w:val="single"/>
        </w:rPr>
        <w:t xml:space="preserve"> and location of </w:t>
      </w:r>
      <w:r w:rsidR="0071676E" w:rsidRPr="004E027D">
        <w:rPr>
          <w:b/>
          <w:bCs/>
          <w:u w:val="single"/>
        </w:rPr>
        <w:t xml:space="preserve">opening notice sent out before </w:t>
      </w:r>
      <w:r w:rsidR="000B7800" w:rsidRPr="004E027D">
        <w:rPr>
          <w:b/>
          <w:bCs/>
          <w:u w:val="single"/>
        </w:rPr>
        <w:t>the bid</w:t>
      </w:r>
      <w:r w:rsidR="0071676E" w:rsidRPr="004E027D">
        <w:rPr>
          <w:b/>
          <w:bCs/>
          <w:u w:val="single"/>
        </w:rPr>
        <w:t xml:space="preserve"> closing date.</w:t>
      </w:r>
      <w:r w:rsidR="00C923FB" w:rsidRPr="00A77B9C">
        <w:rPr>
          <w:b/>
          <w:bCs/>
          <w:u w:val="single"/>
        </w:rPr>
        <w:t xml:space="preserve"> </w:t>
      </w:r>
    </w:p>
    <w:p w14:paraId="1546ED2C" w14:textId="77777777" w:rsidR="00A60FFF" w:rsidRPr="00A77B9C" w:rsidRDefault="00A60FFF" w:rsidP="00D96172">
      <w:pPr>
        <w:rPr>
          <w:b/>
          <w:bCs/>
          <w:color w:val="FFFF00"/>
          <w:sz w:val="28"/>
          <w:szCs w:val="28"/>
        </w:rPr>
      </w:pPr>
    </w:p>
    <w:p w14:paraId="30E01A1B" w14:textId="77777777" w:rsidR="00D96172" w:rsidRPr="00A77B9C" w:rsidRDefault="00D96172" w:rsidP="00D96172">
      <w:pPr>
        <w:rPr>
          <w:b/>
          <w:bCs/>
        </w:rPr>
      </w:pPr>
    </w:p>
    <w:p w14:paraId="3E5F6BC9" w14:textId="4D5CDA6B" w:rsidR="00C65AE6" w:rsidRDefault="00C65AE6" w:rsidP="00C65AE6">
      <w:pPr>
        <w:rPr>
          <w:b/>
          <w:bCs/>
        </w:rPr>
      </w:pPr>
      <w:r>
        <w:rPr>
          <w:b/>
          <w:bCs/>
        </w:rPr>
        <w:t>Main Telephone Number</w:t>
      </w:r>
      <w:r w:rsidRPr="00A77B9C">
        <w:rPr>
          <w:b/>
          <w:bCs/>
        </w:rPr>
        <w:t>:</w:t>
      </w:r>
      <w:r>
        <w:rPr>
          <w:b/>
          <w:bCs/>
        </w:rPr>
        <w:tab/>
      </w:r>
      <w:r>
        <w:rPr>
          <w:b/>
          <w:bCs/>
        </w:rPr>
        <w:tab/>
      </w:r>
      <w:r w:rsidRPr="00A77B9C">
        <w:rPr>
          <w:b/>
          <w:bCs/>
        </w:rPr>
        <w:t>(704-889-2291)</w:t>
      </w:r>
    </w:p>
    <w:p w14:paraId="7ED063E4" w14:textId="77777777" w:rsidR="00A60FFF" w:rsidRPr="00A77B9C" w:rsidRDefault="00A60FFF" w:rsidP="00C65AE6">
      <w:pPr>
        <w:rPr>
          <w:b/>
          <w:bCs/>
        </w:rPr>
      </w:pPr>
    </w:p>
    <w:p w14:paraId="6DB6DB01" w14:textId="44B2B054" w:rsidR="00C65AE6" w:rsidRPr="00A77B9C" w:rsidRDefault="00C65AE6" w:rsidP="00C65AE6">
      <w:pPr>
        <w:rPr>
          <w:b/>
          <w:bCs/>
        </w:rPr>
      </w:pPr>
      <w:r>
        <w:rPr>
          <w:b/>
          <w:bCs/>
        </w:rPr>
        <w:t xml:space="preserve">Physical </w:t>
      </w:r>
      <w:r w:rsidRPr="00A77B9C">
        <w:rPr>
          <w:b/>
          <w:bCs/>
        </w:rPr>
        <w:t xml:space="preserve">Address: </w:t>
      </w:r>
      <w:r>
        <w:rPr>
          <w:b/>
          <w:bCs/>
        </w:rPr>
        <w:tab/>
      </w:r>
      <w:r>
        <w:rPr>
          <w:b/>
          <w:bCs/>
        </w:rPr>
        <w:tab/>
      </w:r>
      <w:r>
        <w:rPr>
          <w:b/>
          <w:bCs/>
        </w:rPr>
        <w:tab/>
        <w:t>505 Main</w:t>
      </w:r>
      <w:r w:rsidRPr="00A77B9C">
        <w:rPr>
          <w:b/>
          <w:bCs/>
        </w:rPr>
        <w:t xml:space="preserve"> Street                                                                                                                                          </w:t>
      </w:r>
    </w:p>
    <w:p w14:paraId="0CDCE948" w14:textId="4CEEB04D" w:rsidR="00E939DE" w:rsidRDefault="00C65AE6" w:rsidP="00E939DE">
      <w:pPr>
        <w:rPr>
          <w:b/>
          <w:bCs/>
        </w:rPr>
      </w:pPr>
      <w:r w:rsidRPr="00A77B9C">
        <w:rPr>
          <w:b/>
          <w:bCs/>
        </w:rPr>
        <w:t xml:space="preserve">                                                   </w:t>
      </w:r>
      <w:r>
        <w:rPr>
          <w:b/>
          <w:bCs/>
        </w:rPr>
        <w:tab/>
      </w:r>
      <w:r w:rsidR="00E939DE" w:rsidRPr="00A77B9C">
        <w:rPr>
          <w:b/>
          <w:bCs/>
        </w:rPr>
        <w:t>Pineville</w:t>
      </w:r>
      <w:r w:rsidR="00E939DE">
        <w:rPr>
          <w:b/>
          <w:bCs/>
        </w:rPr>
        <w:t xml:space="preserve"> </w:t>
      </w:r>
      <w:r w:rsidR="00E939DE" w:rsidRPr="00A77B9C">
        <w:rPr>
          <w:b/>
          <w:bCs/>
        </w:rPr>
        <w:t>NC 28134</w:t>
      </w:r>
    </w:p>
    <w:p w14:paraId="0955E9A3" w14:textId="77777777" w:rsidR="00A60FFF" w:rsidRDefault="00A60FFF" w:rsidP="00E939DE">
      <w:pPr>
        <w:rPr>
          <w:b/>
          <w:bCs/>
        </w:rPr>
      </w:pPr>
    </w:p>
    <w:p w14:paraId="1AFC9F2A" w14:textId="7B47BA51" w:rsidR="00C65AE6" w:rsidRDefault="00E939DE" w:rsidP="00E939DE">
      <w:pPr>
        <w:rPr>
          <w:b/>
          <w:bCs/>
        </w:rPr>
      </w:pPr>
      <w:r>
        <w:rPr>
          <w:b/>
          <w:bCs/>
        </w:rPr>
        <w:t>Mailing Address:</w:t>
      </w:r>
      <w:r>
        <w:rPr>
          <w:b/>
          <w:bCs/>
        </w:rPr>
        <w:tab/>
      </w:r>
      <w:r>
        <w:rPr>
          <w:b/>
          <w:bCs/>
        </w:rPr>
        <w:tab/>
      </w:r>
      <w:r>
        <w:rPr>
          <w:b/>
          <w:bCs/>
        </w:rPr>
        <w:tab/>
      </w:r>
      <w:r w:rsidR="00C65AE6" w:rsidRPr="00A77B9C">
        <w:rPr>
          <w:b/>
          <w:bCs/>
        </w:rPr>
        <w:t>PO Box 249</w:t>
      </w:r>
    </w:p>
    <w:p w14:paraId="314FF383" w14:textId="26429C6F" w:rsidR="00E939DE" w:rsidRPr="00A77B9C" w:rsidRDefault="00E939DE" w:rsidP="00E939DE">
      <w:pPr>
        <w:rPr>
          <w:b/>
          <w:bCs/>
        </w:rPr>
      </w:pPr>
      <w:r>
        <w:rPr>
          <w:b/>
          <w:bCs/>
        </w:rPr>
        <w:tab/>
      </w:r>
      <w:r>
        <w:rPr>
          <w:b/>
          <w:bCs/>
        </w:rPr>
        <w:tab/>
      </w:r>
      <w:r>
        <w:rPr>
          <w:b/>
          <w:bCs/>
        </w:rPr>
        <w:tab/>
      </w:r>
      <w:r>
        <w:rPr>
          <w:b/>
          <w:bCs/>
        </w:rPr>
        <w:tab/>
      </w:r>
      <w:r>
        <w:rPr>
          <w:b/>
          <w:bCs/>
        </w:rPr>
        <w:tab/>
        <w:t>Pineville NC 28134</w:t>
      </w:r>
    </w:p>
    <w:p w14:paraId="0115D7F7" w14:textId="77777777" w:rsidR="00E939DE" w:rsidRDefault="00E939DE" w:rsidP="00D96172">
      <w:pPr>
        <w:rPr>
          <w:b/>
          <w:bCs/>
        </w:rPr>
      </w:pPr>
    </w:p>
    <w:p w14:paraId="20563E8D" w14:textId="421B29C7" w:rsidR="00D96172" w:rsidRDefault="00D96172" w:rsidP="00D96172">
      <w:pPr>
        <w:rPr>
          <w:b/>
          <w:bCs/>
        </w:rPr>
      </w:pPr>
      <w:r w:rsidRPr="00A77B9C">
        <w:rPr>
          <w:b/>
          <w:bCs/>
        </w:rPr>
        <w:t>Town Manager:</w:t>
      </w:r>
      <w:r w:rsidR="00E939DE">
        <w:rPr>
          <w:b/>
          <w:bCs/>
        </w:rPr>
        <w:tab/>
      </w:r>
      <w:r w:rsidRPr="00A77B9C">
        <w:rPr>
          <w:b/>
          <w:bCs/>
        </w:rPr>
        <w:t xml:space="preserve">   </w:t>
      </w:r>
      <w:r w:rsidR="00C65AE6">
        <w:rPr>
          <w:b/>
          <w:bCs/>
        </w:rPr>
        <w:tab/>
      </w:r>
      <w:r w:rsidR="00C65AE6">
        <w:rPr>
          <w:b/>
          <w:bCs/>
        </w:rPr>
        <w:tab/>
      </w:r>
      <w:r w:rsidRPr="00A77B9C">
        <w:rPr>
          <w:b/>
          <w:bCs/>
        </w:rPr>
        <w:t>Ryan Spitzer</w:t>
      </w:r>
    </w:p>
    <w:p w14:paraId="324DBBA7" w14:textId="1CCFE85E" w:rsidR="00A60FFF" w:rsidRDefault="00A60FFF" w:rsidP="00D96172">
      <w:pPr>
        <w:rPr>
          <w:b/>
          <w:bCs/>
        </w:rPr>
      </w:pPr>
      <w:r>
        <w:rPr>
          <w:b/>
          <w:bCs/>
        </w:rPr>
        <w:tab/>
      </w:r>
      <w:r>
        <w:rPr>
          <w:b/>
          <w:bCs/>
        </w:rPr>
        <w:tab/>
      </w:r>
      <w:r>
        <w:rPr>
          <w:b/>
          <w:bCs/>
        </w:rPr>
        <w:tab/>
      </w:r>
      <w:r>
        <w:rPr>
          <w:b/>
          <w:bCs/>
        </w:rPr>
        <w:tab/>
      </w:r>
      <w:r>
        <w:rPr>
          <w:b/>
          <w:bCs/>
        </w:rPr>
        <w:tab/>
      </w:r>
      <w:hyperlink r:id="rId9" w:history="1">
        <w:r>
          <w:rPr>
            <w:rStyle w:val="Hyperlink"/>
            <w:b/>
            <w:bCs/>
          </w:rPr>
          <w:t>rspitzer@pinevillenc.gov</w:t>
        </w:r>
      </w:hyperlink>
    </w:p>
    <w:p w14:paraId="58962F56" w14:textId="77777777" w:rsidR="00E939DE" w:rsidRPr="00A77B9C" w:rsidRDefault="00E939DE" w:rsidP="00D96172">
      <w:pPr>
        <w:rPr>
          <w:b/>
          <w:bCs/>
        </w:rPr>
      </w:pPr>
    </w:p>
    <w:p w14:paraId="3C8F03CA" w14:textId="1D93CF72" w:rsidR="000D3753" w:rsidRPr="00A77B9C" w:rsidRDefault="00A60FFF" w:rsidP="00D96172">
      <w:pPr>
        <w:rPr>
          <w:b/>
          <w:bCs/>
        </w:rPr>
      </w:pPr>
      <w:r w:rsidRPr="00A77B9C">
        <w:rPr>
          <w:b/>
          <w:bCs/>
        </w:rPr>
        <w:t>Public Works Director</w:t>
      </w:r>
      <w:r w:rsidR="00D96172" w:rsidRPr="00A77B9C">
        <w:rPr>
          <w:b/>
          <w:bCs/>
        </w:rPr>
        <w:t>:</w:t>
      </w:r>
      <w:r w:rsidR="00E939DE">
        <w:rPr>
          <w:b/>
          <w:bCs/>
        </w:rPr>
        <w:tab/>
      </w:r>
      <w:r w:rsidR="00E939DE">
        <w:rPr>
          <w:b/>
          <w:bCs/>
        </w:rPr>
        <w:tab/>
      </w:r>
      <w:r w:rsidR="000D3753" w:rsidRPr="00A77B9C">
        <w:rPr>
          <w:b/>
          <w:bCs/>
        </w:rPr>
        <w:t>Chip Hill</w:t>
      </w:r>
    </w:p>
    <w:p w14:paraId="499F6DAC" w14:textId="593913E4" w:rsidR="00D00582" w:rsidRPr="00A77B9C" w:rsidRDefault="000D3753" w:rsidP="00D96172">
      <w:pPr>
        <w:rPr>
          <w:b/>
          <w:bCs/>
        </w:rPr>
      </w:pPr>
      <w:r w:rsidRPr="00A77B9C">
        <w:rPr>
          <w:b/>
          <w:bCs/>
        </w:rPr>
        <w:tab/>
      </w:r>
      <w:r w:rsidRPr="00A77B9C">
        <w:rPr>
          <w:b/>
          <w:bCs/>
        </w:rPr>
        <w:tab/>
      </w:r>
      <w:r w:rsidRPr="00A77B9C">
        <w:rPr>
          <w:b/>
          <w:bCs/>
        </w:rPr>
        <w:tab/>
      </w:r>
      <w:r w:rsidR="00E939DE">
        <w:rPr>
          <w:b/>
          <w:bCs/>
        </w:rPr>
        <w:tab/>
      </w:r>
      <w:r w:rsidR="00E939DE">
        <w:rPr>
          <w:b/>
          <w:bCs/>
        </w:rPr>
        <w:tab/>
      </w:r>
      <w:hyperlink r:id="rId10" w:history="1">
        <w:r w:rsidR="00A60FFF">
          <w:rPr>
            <w:rStyle w:val="Hyperlink"/>
            <w:b/>
            <w:bCs/>
          </w:rPr>
          <w:t>chill@pinevillenc.gov</w:t>
        </w:r>
      </w:hyperlink>
    </w:p>
    <w:p w14:paraId="043F2E3D" w14:textId="77777777" w:rsidR="00D96172" w:rsidRPr="00A77B9C" w:rsidRDefault="000D3753" w:rsidP="00D96172">
      <w:pPr>
        <w:rPr>
          <w:b/>
          <w:bCs/>
        </w:rPr>
      </w:pPr>
      <w:r w:rsidRPr="00A77B9C">
        <w:rPr>
          <w:b/>
          <w:bCs/>
        </w:rPr>
        <w:tab/>
      </w:r>
      <w:r w:rsidRPr="00A77B9C">
        <w:rPr>
          <w:b/>
          <w:bCs/>
        </w:rPr>
        <w:tab/>
      </w:r>
      <w:r w:rsidRPr="00A77B9C">
        <w:rPr>
          <w:b/>
          <w:bCs/>
        </w:rPr>
        <w:tab/>
      </w:r>
      <w:r w:rsidR="00D96172" w:rsidRPr="00A77B9C">
        <w:rPr>
          <w:b/>
          <w:bCs/>
        </w:rPr>
        <w:tab/>
        <w:t xml:space="preserve">  </w:t>
      </w:r>
    </w:p>
    <w:p w14:paraId="06DD89F8" w14:textId="77777777" w:rsidR="00D96172" w:rsidRPr="00A77B9C" w:rsidRDefault="00D96172" w:rsidP="00D00582">
      <w:r w:rsidRPr="00A77B9C">
        <w:rPr>
          <w:b/>
          <w:bCs/>
        </w:rPr>
        <w:tab/>
      </w:r>
      <w:r w:rsidRPr="00A77B9C">
        <w:rPr>
          <w:b/>
          <w:bCs/>
        </w:rPr>
        <w:tab/>
      </w:r>
      <w:r w:rsidRPr="00A77B9C">
        <w:rPr>
          <w:b/>
          <w:bCs/>
        </w:rPr>
        <w:tab/>
      </w:r>
      <w:r w:rsidRPr="00A77B9C">
        <w:tab/>
      </w:r>
      <w:r w:rsidRPr="00A77B9C">
        <w:tab/>
      </w:r>
    </w:p>
    <w:p w14:paraId="7C029E38" w14:textId="77777777" w:rsidR="00D96172" w:rsidRPr="00A77B9C" w:rsidRDefault="00D96172" w:rsidP="00D96172"/>
    <w:p w14:paraId="151E926A" w14:textId="1C1623DC" w:rsidR="00F4228A" w:rsidRPr="004E027D" w:rsidRDefault="00A02559" w:rsidP="00016672">
      <w:r w:rsidRPr="004E027D">
        <w:lastRenderedPageBreak/>
        <w:t xml:space="preserve">The Town of Pineville is now accepting proposals </w:t>
      </w:r>
      <w:r w:rsidR="00D00582" w:rsidRPr="004E027D">
        <w:t xml:space="preserve">for </w:t>
      </w:r>
      <w:r w:rsidR="00E939DE" w:rsidRPr="004E027D">
        <w:t>the project</w:t>
      </w:r>
      <w:r w:rsidR="004E027D">
        <w:t>:</w:t>
      </w:r>
      <w:r w:rsidR="00E939DE" w:rsidRPr="004E027D">
        <w:t xml:space="preserve"> </w:t>
      </w:r>
      <w:r w:rsidR="00D00582" w:rsidRPr="004E027D">
        <w:t>Paving Contract FY</w:t>
      </w:r>
      <w:r w:rsidR="00DE230E" w:rsidRPr="004E027D">
        <w:t>24</w:t>
      </w:r>
      <w:r w:rsidR="000017A0" w:rsidRPr="004E027D">
        <w:t xml:space="preserve">. </w:t>
      </w:r>
    </w:p>
    <w:p w14:paraId="35DC4EDF" w14:textId="77777777" w:rsidR="00F4228A" w:rsidRPr="004E027D" w:rsidRDefault="00F4228A" w:rsidP="00016672"/>
    <w:p w14:paraId="4B9F28A0" w14:textId="1C48CF54" w:rsidR="00F4228A" w:rsidRDefault="00D00582" w:rsidP="00016672">
      <w:r w:rsidRPr="004E027D">
        <w:t xml:space="preserve">Work </w:t>
      </w:r>
      <w:r w:rsidR="00590344">
        <w:t>must be completed</w:t>
      </w:r>
      <w:r w:rsidR="004E027D">
        <w:t xml:space="preserve"> no later than: </w:t>
      </w:r>
      <w:r w:rsidR="00FB1128" w:rsidRPr="004E027D">
        <w:t>November 15, 2023</w:t>
      </w:r>
      <w:r w:rsidR="000017A0" w:rsidRPr="004E027D">
        <w:t>.</w:t>
      </w:r>
      <w:r w:rsidR="000017A0" w:rsidRPr="00A77B9C">
        <w:t xml:space="preserve"> </w:t>
      </w:r>
    </w:p>
    <w:p w14:paraId="2A038624" w14:textId="77777777" w:rsidR="00F4228A" w:rsidRDefault="00F4228A" w:rsidP="00016672"/>
    <w:p w14:paraId="4CE4AB86" w14:textId="47CE8C60" w:rsidR="00E939DE" w:rsidRDefault="00E939DE" w:rsidP="00016672">
      <w:r>
        <w:t>Included in this RFP are s</w:t>
      </w:r>
      <w:r w:rsidR="00A02559" w:rsidRPr="00A77B9C">
        <w:t>pecifications</w:t>
      </w:r>
      <w:r>
        <w:t xml:space="preserve"> </w:t>
      </w:r>
      <w:r w:rsidR="00F4228A">
        <w:t>for</w:t>
      </w:r>
      <w:r>
        <w:t xml:space="preserve"> th</w:t>
      </w:r>
      <w:r w:rsidR="00F4228A">
        <w:t>e</w:t>
      </w:r>
      <w:r>
        <w:t xml:space="preserve"> project</w:t>
      </w:r>
      <w:r w:rsidR="000017A0" w:rsidRPr="00A77B9C">
        <w:t xml:space="preserve">. </w:t>
      </w:r>
      <w:r w:rsidR="00A02559" w:rsidRPr="00A77B9C">
        <w:t>Please review these carefully.</w:t>
      </w:r>
      <w:r w:rsidR="00D00582" w:rsidRPr="00A77B9C">
        <w:t xml:space="preserve"> </w:t>
      </w:r>
    </w:p>
    <w:p w14:paraId="21AD1F0D" w14:textId="77777777" w:rsidR="00E939DE" w:rsidRDefault="00E939DE" w:rsidP="00016672"/>
    <w:p w14:paraId="0B7CD437" w14:textId="1CDB8147" w:rsidR="00D96172" w:rsidRDefault="004C14FB" w:rsidP="00016672">
      <w:r w:rsidRPr="00A77B9C">
        <w:t xml:space="preserve">All </w:t>
      </w:r>
      <w:r w:rsidR="00E939DE">
        <w:t xml:space="preserve">parties </w:t>
      </w:r>
      <w:r w:rsidRPr="00A77B9C">
        <w:t>int</w:t>
      </w:r>
      <w:r w:rsidR="00363AEE" w:rsidRPr="00A77B9C">
        <w:t>erested in bidding for this RF</w:t>
      </w:r>
      <w:r w:rsidR="00E55163" w:rsidRPr="00A77B9C">
        <w:t>P</w:t>
      </w:r>
      <w:r w:rsidR="00363AEE" w:rsidRPr="00A77B9C">
        <w:t xml:space="preserve"> </w:t>
      </w:r>
      <w:r w:rsidRPr="00A77B9C">
        <w:t>are requ</w:t>
      </w:r>
      <w:r w:rsidR="00A60FFF">
        <w:t>ested</w:t>
      </w:r>
      <w:r w:rsidRPr="00A77B9C">
        <w:t xml:space="preserve"> to </w:t>
      </w:r>
      <w:r w:rsidR="00A60FFF">
        <w:t>use</w:t>
      </w:r>
      <w:r w:rsidRPr="00A77B9C">
        <w:t xml:space="preserve"> e-mail for a</w:t>
      </w:r>
      <w:r w:rsidR="00A60FFF">
        <w:t xml:space="preserve">ny </w:t>
      </w:r>
      <w:r w:rsidRPr="00A77B9C">
        <w:t>communications</w:t>
      </w:r>
      <w:r w:rsidR="00A60FFF">
        <w:t xml:space="preserve"> and inquiries about this project</w:t>
      </w:r>
      <w:r w:rsidR="00F4228A">
        <w:t xml:space="preserve"> to be mindful of public record laws.</w:t>
      </w:r>
    </w:p>
    <w:p w14:paraId="63228ECA" w14:textId="77777777" w:rsidR="00DE230E" w:rsidRPr="00A77B9C" w:rsidRDefault="00DE230E" w:rsidP="00016672"/>
    <w:p w14:paraId="5751FF8B" w14:textId="77777777" w:rsidR="004466D2" w:rsidRDefault="004466D2" w:rsidP="004466D2">
      <w:pPr>
        <w:rPr>
          <w:b/>
          <w:u w:val="single"/>
        </w:rPr>
      </w:pPr>
      <w:r w:rsidRPr="005A489A">
        <w:rPr>
          <w:b/>
          <w:u w:val="single"/>
        </w:rPr>
        <w:t xml:space="preserve">Overview </w:t>
      </w:r>
    </w:p>
    <w:p w14:paraId="4E29CE2E" w14:textId="77777777" w:rsidR="001B1051" w:rsidRPr="005A489A" w:rsidRDefault="001B1051" w:rsidP="004466D2">
      <w:pPr>
        <w:rPr>
          <w:b/>
          <w:u w:val="single"/>
        </w:rPr>
      </w:pPr>
    </w:p>
    <w:p w14:paraId="3074D942" w14:textId="77777777" w:rsidR="001B1051" w:rsidRDefault="004466D2" w:rsidP="004466D2">
      <w:r w:rsidRPr="00D70742">
        <w:t xml:space="preserve">The Town of Pineville has a long history of creating and implementing strategies to support and encourage local business growth.  The Town </w:t>
      </w:r>
      <w:r w:rsidR="00176F0D" w:rsidRPr="00D70742">
        <w:t xml:space="preserve">of </w:t>
      </w:r>
      <w:r w:rsidRPr="00D70742">
        <w:t>Pineville promote</w:t>
      </w:r>
      <w:r w:rsidR="005E56E0" w:rsidRPr="00D70742">
        <w:t>s</w:t>
      </w:r>
      <w:r w:rsidRPr="00D70742">
        <w:t xml:space="preserve"> diversity, inclusion, and local business opportunities within the Town’s contracting and procurement process for Minority, Women, and Small Business Enterprises. </w:t>
      </w:r>
    </w:p>
    <w:p w14:paraId="06960E73" w14:textId="77777777" w:rsidR="001B1051" w:rsidRDefault="001B1051" w:rsidP="004466D2"/>
    <w:p w14:paraId="7FC563D7" w14:textId="0DBF7FCA" w:rsidR="004466D2" w:rsidRDefault="00234A9C" w:rsidP="004466D2">
      <w:r w:rsidRPr="00D70742">
        <w:t>The Town of Pineville follows all North Carolina General Statutes requirements.</w:t>
      </w:r>
    </w:p>
    <w:p w14:paraId="17E81278" w14:textId="77777777" w:rsidR="00E352BC" w:rsidRPr="00A9165D" w:rsidRDefault="00E352BC" w:rsidP="00E352BC">
      <w:pPr>
        <w:pStyle w:val="Heading6"/>
        <w:keepNext/>
        <w:rPr>
          <w:rFonts w:cs="Times New Roman"/>
          <w:bCs w:val="0"/>
          <w:u w:val="single"/>
        </w:rPr>
      </w:pPr>
      <w:r w:rsidRPr="00A9165D">
        <w:rPr>
          <w:rFonts w:cs="Times New Roman"/>
          <w:bCs w:val="0"/>
          <w:u w:val="single"/>
        </w:rPr>
        <w:t>Compliance with Federal, State and Local Laws</w:t>
      </w:r>
    </w:p>
    <w:p w14:paraId="3D19443C" w14:textId="77777777" w:rsidR="00E352BC" w:rsidRPr="00A9165D" w:rsidRDefault="00E352BC" w:rsidP="00E352BC">
      <w:pPr>
        <w:rPr>
          <w:b/>
        </w:rPr>
      </w:pPr>
    </w:p>
    <w:p w14:paraId="0D5B85F2" w14:textId="4180D8E5" w:rsidR="00E352BC" w:rsidRDefault="00E352BC" w:rsidP="00E352BC">
      <w:r>
        <w:t xml:space="preserve">Bidder </w:t>
      </w:r>
      <w:r w:rsidR="000A4DAA">
        <w:t xml:space="preserve">certifies </w:t>
      </w:r>
      <w:r>
        <w:t xml:space="preserve">in submitting a </w:t>
      </w:r>
      <w:r w:rsidR="000A4DAA">
        <w:t>b</w:t>
      </w:r>
      <w:r>
        <w:t xml:space="preserve">id and in the performance of an award as a result of the </w:t>
      </w:r>
      <w:r w:rsidR="00451A4B">
        <w:t>bid, which</w:t>
      </w:r>
      <w:r>
        <w:t xml:space="preserve"> </w:t>
      </w:r>
      <w:r w:rsidR="000A4DAA">
        <w:t xml:space="preserve">the </w:t>
      </w:r>
      <w:r>
        <w:t>Bidder has complied with, or will comply with, all applic</w:t>
      </w:r>
      <w:r w:rsidR="000A4DAA">
        <w:t>able federal, state,</w:t>
      </w:r>
      <w:r>
        <w:t xml:space="preserve"> and local laws, ordinances and all lawful orders, </w:t>
      </w:r>
      <w:proofErr w:type="gramStart"/>
      <w:r>
        <w:t>rules</w:t>
      </w:r>
      <w:proofErr w:type="gramEnd"/>
      <w:r>
        <w:t xml:space="preserve"> and regulations hereunder.  The Bidder, by submitting the </w:t>
      </w:r>
      <w:r w:rsidR="000A4DAA">
        <w:t>b</w:t>
      </w:r>
      <w:r>
        <w:t>id or performance that r</w:t>
      </w:r>
      <w:r w:rsidR="000A4DAA">
        <w:t xml:space="preserve">esults from </w:t>
      </w:r>
      <w:r w:rsidR="00592D85">
        <w:t>a</w:t>
      </w:r>
      <w:r w:rsidR="000A4DAA">
        <w:t xml:space="preserve"> contract award</w:t>
      </w:r>
      <w:r w:rsidR="007E5FCC">
        <w:t>ed</w:t>
      </w:r>
      <w:r w:rsidR="000A4DAA">
        <w:t xml:space="preserve"> by The Town of Pineville</w:t>
      </w:r>
      <w:r>
        <w:t xml:space="preserve">, agrees not to discriminate against any employee or applicant based on an individual's race, color, religion, religious creed, ancestry, national origin, age (except minors), sex, sexual orientation, marital status, medical condition (cancer-related) and disability, and otherwise as required or permitted by law. Bidder further agrees that any sub-contract will contain a provision requiring non-discrimination in employment as specified above. Any breach of this provision may be regarded as </w:t>
      </w:r>
      <w:r w:rsidR="00DE230E">
        <w:t>a material</w:t>
      </w:r>
      <w:r>
        <w:t xml:space="preserve"> breach of contract and cause for cancellation.</w:t>
      </w:r>
    </w:p>
    <w:p w14:paraId="0B2E47B8" w14:textId="77777777" w:rsidR="00E352BC" w:rsidRDefault="00E352BC" w:rsidP="00E352BC"/>
    <w:p w14:paraId="0982172B" w14:textId="77777777" w:rsidR="00E352BC" w:rsidRPr="005A489A" w:rsidRDefault="00E352BC" w:rsidP="00E352BC">
      <w:pPr>
        <w:pStyle w:val="Heading1"/>
        <w:ind w:right="810"/>
        <w:rPr>
          <w:rFonts w:cs="Times New Roman"/>
          <w:bCs w:val="0"/>
          <w:u w:val="single"/>
        </w:rPr>
      </w:pPr>
      <w:r w:rsidRPr="005A489A">
        <w:rPr>
          <w:rFonts w:cs="Times New Roman"/>
          <w:bCs w:val="0"/>
          <w:u w:val="single"/>
        </w:rPr>
        <w:t>Qualification of Bidder</w:t>
      </w:r>
    </w:p>
    <w:p w14:paraId="5EBF7E5F" w14:textId="77777777" w:rsidR="00E352BC" w:rsidRDefault="00E352BC" w:rsidP="00E352BC"/>
    <w:p w14:paraId="735FF3BA" w14:textId="77777777" w:rsidR="00E352BC" w:rsidRDefault="00E352BC" w:rsidP="00E352BC">
      <w:pPr>
        <w:ind w:right="810"/>
        <w:rPr>
          <w:i/>
          <w:iCs/>
        </w:rPr>
      </w:pPr>
      <w:r>
        <w:t>Bidder must possess the potential ability to perform successfully under the terms and conditions set forth in the RFP. Consideration shall be given to such matters as Bidder integrity; record of past performance; and financial and technical resources</w:t>
      </w:r>
      <w:r>
        <w:rPr>
          <w:i/>
          <w:iCs/>
        </w:rPr>
        <w:t>.</w:t>
      </w:r>
    </w:p>
    <w:p w14:paraId="43161205" w14:textId="77777777" w:rsidR="00E352BC" w:rsidRDefault="00E352BC" w:rsidP="00E352BC">
      <w:pPr>
        <w:ind w:right="810"/>
      </w:pPr>
    </w:p>
    <w:p w14:paraId="40BE0F93" w14:textId="77777777" w:rsidR="00E352BC" w:rsidRDefault="00E352BC" w:rsidP="00A9165D">
      <w:pPr>
        <w:rPr>
          <w:b/>
          <w:bCs/>
        </w:rPr>
      </w:pPr>
    </w:p>
    <w:p w14:paraId="6F27B786" w14:textId="77777777" w:rsidR="00E939DE" w:rsidRDefault="00E939DE" w:rsidP="58ABE312">
      <w:pPr>
        <w:jc w:val="center"/>
        <w:rPr>
          <w:b/>
          <w:bCs/>
        </w:rPr>
      </w:pPr>
    </w:p>
    <w:p w14:paraId="0151F8D2" w14:textId="77777777" w:rsidR="00E939DE" w:rsidRDefault="00E939DE" w:rsidP="58ABE312">
      <w:pPr>
        <w:jc w:val="center"/>
        <w:rPr>
          <w:b/>
          <w:bCs/>
        </w:rPr>
      </w:pPr>
    </w:p>
    <w:p w14:paraId="1C6ABAA2" w14:textId="77777777" w:rsidR="00E939DE" w:rsidRDefault="00E939DE" w:rsidP="58ABE312">
      <w:pPr>
        <w:jc w:val="center"/>
        <w:rPr>
          <w:b/>
          <w:bCs/>
        </w:rPr>
      </w:pPr>
    </w:p>
    <w:p w14:paraId="54F90D3D" w14:textId="77777777" w:rsidR="00E939DE" w:rsidRDefault="00E939DE" w:rsidP="58ABE312">
      <w:pPr>
        <w:jc w:val="center"/>
        <w:rPr>
          <w:b/>
          <w:bCs/>
        </w:rPr>
      </w:pPr>
    </w:p>
    <w:p w14:paraId="01CDAB0D" w14:textId="77777777" w:rsidR="00E939DE" w:rsidRDefault="00E939DE" w:rsidP="58ABE312">
      <w:pPr>
        <w:jc w:val="center"/>
        <w:rPr>
          <w:b/>
          <w:bCs/>
        </w:rPr>
      </w:pPr>
    </w:p>
    <w:p w14:paraId="7321030F" w14:textId="77777777" w:rsidR="00E939DE" w:rsidRDefault="00E939DE" w:rsidP="58ABE312">
      <w:pPr>
        <w:jc w:val="center"/>
        <w:rPr>
          <w:b/>
          <w:bCs/>
        </w:rPr>
      </w:pPr>
    </w:p>
    <w:p w14:paraId="35096C62" w14:textId="77777777" w:rsidR="00E939DE" w:rsidRDefault="00E939DE" w:rsidP="58ABE312">
      <w:pPr>
        <w:jc w:val="center"/>
        <w:rPr>
          <w:b/>
          <w:bCs/>
        </w:rPr>
      </w:pPr>
    </w:p>
    <w:p w14:paraId="35F5847A" w14:textId="77777777" w:rsidR="00E939DE" w:rsidRDefault="00E939DE" w:rsidP="58ABE312">
      <w:pPr>
        <w:jc w:val="center"/>
        <w:rPr>
          <w:b/>
          <w:bCs/>
        </w:rPr>
      </w:pPr>
    </w:p>
    <w:p w14:paraId="2E25F168" w14:textId="77777777" w:rsidR="00E939DE" w:rsidRDefault="00E939DE" w:rsidP="58ABE312">
      <w:pPr>
        <w:jc w:val="center"/>
        <w:rPr>
          <w:b/>
          <w:bCs/>
        </w:rPr>
      </w:pPr>
    </w:p>
    <w:p w14:paraId="3A56D52F" w14:textId="77777777" w:rsidR="00E939DE" w:rsidRDefault="00E939DE" w:rsidP="58ABE312">
      <w:pPr>
        <w:jc w:val="center"/>
        <w:rPr>
          <w:b/>
          <w:bCs/>
        </w:rPr>
      </w:pPr>
    </w:p>
    <w:p w14:paraId="3A48584A" w14:textId="77777777" w:rsidR="00E939DE" w:rsidRDefault="00E939DE" w:rsidP="58ABE312">
      <w:pPr>
        <w:jc w:val="center"/>
        <w:rPr>
          <w:b/>
          <w:bCs/>
        </w:rPr>
      </w:pPr>
    </w:p>
    <w:p w14:paraId="5668585D" w14:textId="23A40E52" w:rsidR="00183B05" w:rsidRPr="00183B05" w:rsidRDefault="58ABE312" w:rsidP="58ABE312">
      <w:pPr>
        <w:jc w:val="center"/>
        <w:rPr>
          <w:b/>
          <w:bCs/>
        </w:rPr>
      </w:pPr>
      <w:r w:rsidRPr="58ABE312">
        <w:rPr>
          <w:b/>
          <w:bCs/>
        </w:rPr>
        <w:lastRenderedPageBreak/>
        <w:t>Town of Pineville, North Carolina</w:t>
      </w:r>
    </w:p>
    <w:p w14:paraId="7C12B914" w14:textId="77777777" w:rsidR="00617A6E" w:rsidRPr="00183B05" w:rsidRDefault="58ABE312" w:rsidP="58ABE312">
      <w:pPr>
        <w:jc w:val="center"/>
        <w:rPr>
          <w:b/>
          <w:bCs/>
        </w:rPr>
      </w:pPr>
      <w:r w:rsidRPr="58ABE312">
        <w:rPr>
          <w:b/>
          <w:bCs/>
        </w:rPr>
        <w:t>General Terms and Conditions</w:t>
      </w:r>
    </w:p>
    <w:p w14:paraId="75533789" w14:textId="77777777" w:rsidR="00183B05" w:rsidRDefault="00183B05" w:rsidP="00405DDD"/>
    <w:p w14:paraId="14868BF7" w14:textId="32848C73" w:rsidR="00183B05" w:rsidRDefault="58ABE312" w:rsidP="00311BB0">
      <w:pPr>
        <w:jc w:val="both"/>
      </w:pPr>
      <w:r>
        <w:t xml:space="preserve">All Contractors and </w:t>
      </w:r>
      <w:r w:rsidR="002A224B">
        <w:t>sub</w:t>
      </w:r>
      <w:r>
        <w:t xml:space="preserve">contractors (herein “Contractor”) are advised of the Town’s “General Terms and Conditions” set forth </w:t>
      </w:r>
      <w:r w:rsidR="00DE230E">
        <w:t>herein and</w:t>
      </w:r>
      <w:r>
        <w:t xml:space="preserve"> agree that the following terms an</w:t>
      </w:r>
      <w:r w:rsidR="006E238B">
        <w:t>d conditions will be applicable.</w:t>
      </w:r>
    </w:p>
    <w:p w14:paraId="08B44CB0" w14:textId="77777777" w:rsidR="00183B05" w:rsidRDefault="00183B05" w:rsidP="00405DDD"/>
    <w:p w14:paraId="07EEBA22" w14:textId="77777777" w:rsidR="00AD6234" w:rsidRPr="00D12025" w:rsidRDefault="00AD6234" w:rsidP="00D12025">
      <w:pPr>
        <w:rPr>
          <w:rFonts w:ascii="Arial" w:eastAsiaTheme="minorEastAsia" w:hAnsi="Arial" w:cs="Arial"/>
          <w:color w:val="222222"/>
          <w:sz w:val="22"/>
          <w:szCs w:val="22"/>
          <w:lang w:val="en"/>
        </w:rPr>
      </w:pPr>
      <w:r w:rsidRPr="00AD6234">
        <w:rPr>
          <w:b/>
          <w:caps/>
        </w:rPr>
        <w:t>Examination of Conditions</w:t>
      </w:r>
      <w:r>
        <w:t>:</w:t>
      </w:r>
      <w:r w:rsidR="00311BB0">
        <w:t xml:space="preserve"> </w:t>
      </w:r>
      <w:r>
        <w:t>It is understood and mutually agreed that by submitting a bid the bidder acknowledges that he</w:t>
      </w:r>
      <w:r w:rsidR="00C870CB">
        <w:t>/she</w:t>
      </w:r>
      <w:r>
        <w:t xml:space="preserve"> has carefully examined all documents pertaining to the work, the location, accessibility and general character of the site of the work and all existing buildings and structures within and adjacent to the site, and has satisfied himself</w:t>
      </w:r>
      <w:r w:rsidR="00C870CB">
        <w:t>/herself</w:t>
      </w:r>
      <w:r>
        <w:t xml:space="preserve"> as to the nature of the work, the condition of existing buildings and structures, the conformation of the ground, the character, quality and quantity of the material to</w:t>
      </w:r>
      <w:r w:rsidR="00D12025">
        <w:rPr>
          <w:rFonts w:ascii="Arial" w:eastAsiaTheme="minorEastAsia" w:hAnsi="Arial" w:cs="Arial"/>
          <w:color w:val="222222"/>
          <w:sz w:val="22"/>
          <w:szCs w:val="22"/>
          <w:lang w:val="en"/>
        </w:rPr>
        <w:t xml:space="preserve"> </w:t>
      </w:r>
      <w:r>
        <w:t>be encountered, the character of the equipment, machinery, plant and any other facilities needed preliminary to and during prosecution of the work, the general and local conditions, the construction hazards, and all other matters, incl</w:t>
      </w:r>
      <w:r w:rsidR="00C72A84">
        <w:t>uding, but not limited to, the l</w:t>
      </w:r>
      <w:r>
        <w:t xml:space="preserve">abor situation which can in any way affect the work under the contract, and including all safety measures required by the Occupational Safety and Health Act of 1970 and all rules and regulations issued pursuant thereto.  It is further mutually agreed that by submitting a proposal the bidder acknowledges that he has satisfied himself as to the feasibility and meaning of the plans, drawings, </w:t>
      </w:r>
      <w:proofErr w:type="gramStart"/>
      <w:r>
        <w:t>specifications</w:t>
      </w:r>
      <w:proofErr w:type="gramEnd"/>
      <w:r>
        <w:t xml:space="preserve"> and other contract documents for the construction of the work and that he accepts all the terms, conditions and stipulations contained therein; and that he is prepared to work in cooperation with other contractors performing work on the site.</w:t>
      </w:r>
    </w:p>
    <w:p w14:paraId="6C6754AF" w14:textId="77777777" w:rsidR="00AD6234" w:rsidRDefault="00AD6234" w:rsidP="00AD6234">
      <w:pPr>
        <w:tabs>
          <w:tab w:val="left" w:pos="720"/>
          <w:tab w:val="left" w:pos="1152"/>
        </w:tabs>
        <w:spacing w:line="240" w:lineRule="exact"/>
        <w:ind w:left="720" w:hanging="720"/>
        <w:jc w:val="both"/>
      </w:pPr>
    </w:p>
    <w:p w14:paraId="5328AF77" w14:textId="77777777" w:rsidR="00D12025" w:rsidRDefault="00AD6234" w:rsidP="00AD6234">
      <w:pPr>
        <w:tabs>
          <w:tab w:val="left" w:pos="720"/>
          <w:tab w:val="left" w:pos="1152"/>
        </w:tabs>
        <w:spacing w:line="240" w:lineRule="exact"/>
        <w:ind w:left="720" w:hanging="720"/>
        <w:jc w:val="both"/>
      </w:pPr>
      <w:r>
        <w:t xml:space="preserve">Reference is made to contract documents for the identification of </w:t>
      </w:r>
      <w:r w:rsidR="00D12025">
        <w:t>those surveys and investigation</w:t>
      </w:r>
    </w:p>
    <w:p w14:paraId="5AE045AA" w14:textId="77777777" w:rsidR="00D12025" w:rsidRDefault="00AD6234" w:rsidP="00AD6234">
      <w:pPr>
        <w:tabs>
          <w:tab w:val="left" w:pos="720"/>
          <w:tab w:val="left" w:pos="1152"/>
        </w:tabs>
        <w:spacing w:line="240" w:lineRule="exact"/>
        <w:ind w:left="720" w:hanging="720"/>
        <w:jc w:val="both"/>
      </w:pPr>
      <w:r>
        <w:t xml:space="preserve">reports of subsurface or latent physical conditions at the site or </w:t>
      </w:r>
      <w:r w:rsidR="00D12025">
        <w:t>otherwise affecting performance</w:t>
      </w:r>
    </w:p>
    <w:p w14:paraId="68DD7800" w14:textId="6B795CB2" w:rsidR="00D12025" w:rsidRDefault="00AD6234" w:rsidP="00AD6234">
      <w:pPr>
        <w:tabs>
          <w:tab w:val="left" w:pos="720"/>
          <w:tab w:val="left" w:pos="1152"/>
        </w:tabs>
        <w:spacing w:line="240" w:lineRule="exact"/>
        <w:ind w:left="720" w:hanging="720"/>
        <w:jc w:val="both"/>
      </w:pPr>
      <w:r>
        <w:t xml:space="preserve">of the work which </w:t>
      </w:r>
      <w:r w:rsidR="00DE230E">
        <w:t>has</w:t>
      </w:r>
      <w:r>
        <w:t xml:space="preserve"> been relied upon by the designer in preparing the documents</w:t>
      </w:r>
      <w:r w:rsidR="000017A0">
        <w:t xml:space="preserve">. </w:t>
      </w:r>
      <w:r>
        <w:t xml:space="preserve">The </w:t>
      </w:r>
      <w:r w:rsidR="00C870CB">
        <w:t>Town</w:t>
      </w:r>
    </w:p>
    <w:p w14:paraId="135191C3" w14:textId="08238870" w:rsidR="00AD6234" w:rsidRDefault="00AD6234" w:rsidP="00AD6234">
      <w:pPr>
        <w:tabs>
          <w:tab w:val="left" w:pos="720"/>
          <w:tab w:val="left" w:pos="1152"/>
        </w:tabs>
        <w:spacing w:line="240" w:lineRule="exact"/>
        <w:ind w:left="720" w:hanging="720"/>
        <w:jc w:val="both"/>
      </w:pPr>
      <w:r>
        <w:t>will make copies of all such surveys and reports available to the bidder upon request</w:t>
      </w:r>
      <w:r w:rsidR="000017A0">
        <w:t xml:space="preserve">. </w:t>
      </w:r>
    </w:p>
    <w:p w14:paraId="3B519FAF" w14:textId="77777777" w:rsidR="00AD6234" w:rsidRDefault="00AD6234" w:rsidP="00AD6234">
      <w:pPr>
        <w:tabs>
          <w:tab w:val="left" w:pos="720"/>
          <w:tab w:val="left" w:pos="1152"/>
        </w:tabs>
        <w:spacing w:line="240" w:lineRule="exact"/>
        <w:jc w:val="both"/>
      </w:pPr>
    </w:p>
    <w:p w14:paraId="4567DF1B" w14:textId="77777777" w:rsidR="00D12025" w:rsidRDefault="00AD6234" w:rsidP="00AD6234">
      <w:pPr>
        <w:tabs>
          <w:tab w:val="left" w:pos="720"/>
          <w:tab w:val="left" w:pos="1152"/>
        </w:tabs>
        <w:spacing w:line="240" w:lineRule="exact"/>
        <w:ind w:left="720" w:hanging="720"/>
        <w:jc w:val="both"/>
      </w:pPr>
      <w:r>
        <w:t>Each bidder may, at his own expense, make such additional surve</w:t>
      </w:r>
      <w:r w:rsidR="00D12025">
        <w:t>ys and investigations as he may</w:t>
      </w:r>
    </w:p>
    <w:p w14:paraId="3CE6E32E" w14:textId="79F8FE1E" w:rsidR="00D12025" w:rsidRDefault="00AD6234" w:rsidP="00AD6234">
      <w:pPr>
        <w:tabs>
          <w:tab w:val="left" w:pos="720"/>
          <w:tab w:val="left" w:pos="1152"/>
        </w:tabs>
        <w:spacing w:line="240" w:lineRule="exact"/>
        <w:ind w:left="720" w:hanging="720"/>
        <w:jc w:val="both"/>
      </w:pPr>
      <w:r>
        <w:t>deem necessary to determine his bid price for the perfor</w:t>
      </w:r>
      <w:r w:rsidR="00D12025">
        <w:t>mance of the work</w:t>
      </w:r>
      <w:r w:rsidR="000017A0">
        <w:t xml:space="preserve">. </w:t>
      </w:r>
      <w:r w:rsidR="00D12025">
        <w:t>Any on</w:t>
      </w:r>
      <w:r w:rsidR="00D12025">
        <w:noBreakHyphen/>
        <w:t>site</w:t>
      </w:r>
    </w:p>
    <w:p w14:paraId="00A6236C" w14:textId="1F8E1356" w:rsidR="00D12025" w:rsidRDefault="00AD6234" w:rsidP="00AD6234">
      <w:pPr>
        <w:tabs>
          <w:tab w:val="left" w:pos="720"/>
          <w:tab w:val="left" w:pos="1152"/>
        </w:tabs>
        <w:spacing w:line="240" w:lineRule="exact"/>
        <w:ind w:left="720" w:hanging="720"/>
        <w:jc w:val="both"/>
      </w:pPr>
      <w:r>
        <w:t xml:space="preserve">investigation shall be done at the convenience of the </w:t>
      </w:r>
      <w:r w:rsidR="00C870CB">
        <w:t>Town</w:t>
      </w:r>
      <w:r w:rsidR="000017A0">
        <w:t xml:space="preserve">. </w:t>
      </w:r>
      <w:r>
        <w:t>Any r</w:t>
      </w:r>
      <w:r w:rsidR="00D12025">
        <w:t xml:space="preserve">easonable request for access to </w:t>
      </w:r>
    </w:p>
    <w:p w14:paraId="00A99332" w14:textId="77777777" w:rsidR="00AD6234" w:rsidRDefault="00AD6234" w:rsidP="00AD6234">
      <w:pPr>
        <w:tabs>
          <w:tab w:val="left" w:pos="720"/>
          <w:tab w:val="left" w:pos="1152"/>
        </w:tabs>
        <w:spacing w:line="240" w:lineRule="exact"/>
        <w:ind w:left="720" w:hanging="720"/>
        <w:jc w:val="both"/>
      </w:pPr>
      <w:r>
        <w:t xml:space="preserve">the site will be honored by the </w:t>
      </w:r>
      <w:r w:rsidR="00C870CB">
        <w:t>Town</w:t>
      </w:r>
      <w:r>
        <w:t>.</w:t>
      </w:r>
    </w:p>
    <w:p w14:paraId="0480980C" w14:textId="77777777" w:rsidR="00AD6234" w:rsidRDefault="00AD6234" w:rsidP="00405DDD"/>
    <w:p w14:paraId="5455A9C8" w14:textId="3D44350E" w:rsidR="00183B05" w:rsidRPr="00311BB0" w:rsidRDefault="58ABE312" w:rsidP="58ABE312">
      <w:pPr>
        <w:pStyle w:val="NormalWeb"/>
        <w:jc w:val="both"/>
        <w:rPr>
          <w:color w:val="333333"/>
          <w:lang w:val="en"/>
        </w:rPr>
      </w:pPr>
      <w:r w:rsidRPr="00311BB0">
        <w:rPr>
          <w:rStyle w:val="Strong"/>
          <w:color w:val="333333"/>
          <w:lang w:val="en"/>
        </w:rPr>
        <w:t>ACCEPTANCE:</w:t>
      </w:r>
      <w:r w:rsidRPr="00311BB0">
        <w:rPr>
          <w:color w:val="333333"/>
          <w:lang w:val="en"/>
        </w:rPr>
        <w:t xml:space="preserve"> Acceptance of this</w:t>
      </w:r>
      <w:r w:rsidR="00EB7402">
        <w:rPr>
          <w:color w:val="333333"/>
          <w:lang w:val="en"/>
        </w:rPr>
        <w:t xml:space="preserve"> contract</w:t>
      </w:r>
      <w:r w:rsidRPr="00311BB0">
        <w:rPr>
          <w:color w:val="333333"/>
          <w:lang w:val="en"/>
        </w:rPr>
        <w:t xml:space="preserve"> must be without qualifications. The Town hereby objects to and will not be bound by any different or additional terms and conditions contained in the acceptance unless each such different or additional term is expressly agreed to in writing by </w:t>
      </w:r>
      <w:r w:rsidR="000B7800" w:rsidRPr="00311BB0">
        <w:rPr>
          <w:color w:val="333333"/>
          <w:lang w:val="en"/>
        </w:rPr>
        <w:t>the Town</w:t>
      </w:r>
      <w:r w:rsidRPr="00311BB0">
        <w:rPr>
          <w:color w:val="333333"/>
          <w:lang w:val="en"/>
        </w:rPr>
        <w:t xml:space="preserve">. </w:t>
      </w:r>
      <w:r w:rsidR="000B7800" w:rsidRPr="00311BB0">
        <w:rPr>
          <w:color w:val="333333"/>
          <w:lang w:val="en"/>
        </w:rPr>
        <w:t>The contractor’s</w:t>
      </w:r>
      <w:r w:rsidRPr="00311BB0">
        <w:rPr>
          <w:color w:val="333333"/>
          <w:lang w:val="en"/>
        </w:rPr>
        <w:t xml:space="preserve"> action in (a) accepting this </w:t>
      </w:r>
      <w:r w:rsidR="00EB7402">
        <w:rPr>
          <w:color w:val="333333"/>
          <w:lang w:val="en"/>
        </w:rPr>
        <w:t>contract</w:t>
      </w:r>
      <w:r w:rsidRPr="00311BB0">
        <w:rPr>
          <w:color w:val="333333"/>
          <w:lang w:val="en"/>
        </w:rPr>
        <w:t xml:space="preserve">, (b) delivering materials, or (c) performing services called for hereunder shall constitute an acceptance of </w:t>
      </w:r>
      <w:r w:rsidR="00E64079" w:rsidRPr="00311BB0">
        <w:rPr>
          <w:color w:val="333333"/>
          <w:lang w:val="en"/>
        </w:rPr>
        <w:t>the terms</w:t>
      </w:r>
      <w:r w:rsidRPr="00311BB0">
        <w:rPr>
          <w:color w:val="333333"/>
          <w:lang w:val="en"/>
        </w:rPr>
        <w:t xml:space="preserve"> and conditions below </w:t>
      </w:r>
      <w:r w:rsidR="006064E3" w:rsidRPr="00311BB0">
        <w:rPr>
          <w:color w:val="333333"/>
          <w:lang w:val="en"/>
        </w:rPr>
        <w:t>in</w:t>
      </w:r>
      <w:r w:rsidRPr="00311BB0">
        <w:rPr>
          <w:color w:val="333333"/>
          <w:lang w:val="en"/>
        </w:rPr>
        <w:t xml:space="preserve"> this </w:t>
      </w:r>
      <w:r w:rsidR="00EB7402">
        <w:rPr>
          <w:color w:val="333333"/>
          <w:lang w:val="en"/>
        </w:rPr>
        <w:t>contract.</w:t>
      </w:r>
    </w:p>
    <w:p w14:paraId="755F4FAB" w14:textId="77777777" w:rsidR="00183B05" w:rsidRPr="00311BB0" w:rsidRDefault="58ABE312" w:rsidP="58ABE312">
      <w:pPr>
        <w:pStyle w:val="NormalWeb"/>
        <w:jc w:val="both"/>
        <w:rPr>
          <w:color w:val="333333"/>
          <w:lang w:val="en"/>
        </w:rPr>
      </w:pPr>
      <w:r w:rsidRPr="00311BB0">
        <w:rPr>
          <w:rStyle w:val="Strong"/>
          <w:color w:val="333333"/>
          <w:lang w:val="en"/>
        </w:rPr>
        <w:t>CONTRACTURAL RELATIONSHIP:</w:t>
      </w:r>
      <w:r w:rsidRPr="00311BB0">
        <w:rPr>
          <w:color w:val="333333"/>
          <w:lang w:val="en"/>
        </w:rPr>
        <w:t xml:space="preserve"> Contractor shall perform the work described independently and not as an employee of the Town. The Town has no right to supervise, direct, or control the Contractor or the Contractor’s officers or employees in the means, methods, or details of the work to be performed by Contractor. The Town and Contractor agree that Contractor will take proper care and precautions to ensure the saf</w:t>
      </w:r>
      <w:r w:rsidR="006806F5" w:rsidRPr="00311BB0">
        <w:rPr>
          <w:color w:val="333333"/>
          <w:lang w:val="en"/>
        </w:rPr>
        <w:t>ety of Contractor’s officers, employees, and subcontractors.</w:t>
      </w:r>
    </w:p>
    <w:p w14:paraId="64803713" w14:textId="756C2974" w:rsidR="00364986" w:rsidRPr="00D12025" w:rsidRDefault="00EC7267" w:rsidP="00D12025">
      <w:pPr>
        <w:autoSpaceDE w:val="0"/>
        <w:autoSpaceDN w:val="0"/>
        <w:adjustRightInd w:val="0"/>
        <w:jc w:val="both"/>
        <w:rPr>
          <w:color w:val="333333"/>
          <w:lang w:val="en"/>
        </w:rPr>
      </w:pPr>
      <w:r w:rsidRPr="00311BB0">
        <w:rPr>
          <w:b/>
          <w:color w:val="333333"/>
          <w:lang w:val="en"/>
        </w:rPr>
        <w:t>PAYMENT TERMS:</w:t>
      </w:r>
      <w:r w:rsidRPr="00311BB0">
        <w:rPr>
          <w:color w:val="333333"/>
          <w:lang w:val="en"/>
        </w:rPr>
        <w:t xml:space="preserve"> </w:t>
      </w:r>
      <w:r w:rsidR="006806F5" w:rsidRPr="00311BB0">
        <w:t>Payment terms are Net not later than 30 days after receipt of</w:t>
      </w:r>
      <w:r w:rsidR="00311BB0">
        <w:t xml:space="preserve"> </w:t>
      </w:r>
      <w:r w:rsidR="006806F5" w:rsidRPr="00311BB0">
        <w:t>correct</w:t>
      </w:r>
      <w:r w:rsidR="00311BB0">
        <w:t xml:space="preserve"> </w:t>
      </w:r>
      <w:r w:rsidR="006806F5" w:rsidRPr="00311BB0">
        <w:t>invoice or acceptance of goods, whichever is later</w:t>
      </w:r>
      <w:r w:rsidR="000017A0" w:rsidRPr="00311BB0">
        <w:t>.</w:t>
      </w:r>
      <w:r w:rsidR="000017A0">
        <w:rPr>
          <w:color w:val="333333"/>
          <w:lang w:val="en"/>
        </w:rPr>
        <w:t xml:space="preserve"> </w:t>
      </w:r>
      <w:r w:rsidR="00364986">
        <w:t xml:space="preserve">The final payment of retained amount due the Contractor on account of the contract shall not become due until the Contractor has furnished to the Town an affidavit signed, </w:t>
      </w:r>
      <w:proofErr w:type="gramStart"/>
      <w:r w:rsidR="00364986">
        <w:t>sworn</w:t>
      </w:r>
      <w:proofErr w:type="gramEnd"/>
      <w:r w:rsidR="00364986">
        <w:t xml:space="preserve"> and notarized to the effect that all payments for materials, services or subcontracted work in connection with his contract have been satisfied, and that no claims or liens exist against the contractor in connection with this contract.  </w:t>
      </w:r>
      <w:r w:rsidR="00592D85">
        <w:t>If the</w:t>
      </w:r>
      <w:r w:rsidR="00364986">
        <w:t xml:space="preserve"> contractor cannot obtain similar affidavits from subcontractors to protect the contractor and the owner from possible liens or claims against the subcontractor, the contractor shall state in his affidavit that no claims or liens exist against any subcontractor to the best of the Contractor'</w:t>
      </w:r>
      <w:r w:rsidR="00D12025">
        <w:t>s</w:t>
      </w:r>
      <w:r w:rsidR="00364986">
        <w:t xml:space="preserve"> knowledge, and if any appear afterward, the contractor shall save the owner harmless.</w:t>
      </w:r>
    </w:p>
    <w:p w14:paraId="25CDB9BB" w14:textId="77777777" w:rsidR="00364986" w:rsidRDefault="00364986" w:rsidP="00EC7267">
      <w:pPr>
        <w:pStyle w:val="Default"/>
      </w:pPr>
    </w:p>
    <w:p w14:paraId="605B0F00" w14:textId="77777777" w:rsidR="00EC7267" w:rsidRPr="00311BB0" w:rsidRDefault="00EC7267" w:rsidP="00311BB0">
      <w:pPr>
        <w:pStyle w:val="Default"/>
        <w:jc w:val="both"/>
        <w:rPr>
          <w:rFonts w:ascii="Times New Roman" w:hAnsi="Times New Roman" w:cs="Times New Roman"/>
        </w:rPr>
      </w:pPr>
      <w:r w:rsidRPr="00311BB0">
        <w:rPr>
          <w:rFonts w:ascii="Times New Roman" w:hAnsi="Times New Roman" w:cs="Times New Roman"/>
          <w:b/>
          <w:bCs/>
        </w:rPr>
        <w:t xml:space="preserve">ASSIGNMENT: </w:t>
      </w:r>
      <w:r w:rsidR="00765B2C" w:rsidRPr="00311BB0">
        <w:rPr>
          <w:rFonts w:ascii="Times New Roman" w:hAnsi="Times New Roman" w:cs="Times New Roman"/>
        </w:rPr>
        <w:t>No assignment of the C</w:t>
      </w:r>
      <w:r w:rsidRPr="00311BB0">
        <w:rPr>
          <w:rFonts w:ascii="Times New Roman" w:hAnsi="Times New Roman" w:cs="Times New Roman"/>
        </w:rPr>
        <w:t>o</w:t>
      </w:r>
      <w:r w:rsidR="00765B2C" w:rsidRPr="00311BB0">
        <w:rPr>
          <w:rFonts w:ascii="Times New Roman" w:hAnsi="Times New Roman" w:cs="Times New Roman"/>
        </w:rPr>
        <w:t>ntractor’s obligations nor the C</w:t>
      </w:r>
      <w:r w:rsidRPr="00311BB0">
        <w:rPr>
          <w:rFonts w:ascii="Times New Roman" w:hAnsi="Times New Roman" w:cs="Times New Roman"/>
        </w:rPr>
        <w:t xml:space="preserve">ontractor’s right to receive payment hereunder shall be permitted. </w:t>
      </w:r>
    </w:p>
    <w:p w14:paraId="205B6B90" w14:textId="77777777" w:rsidR="00765B2C" w:rsidRDefault="00765B2C" w:rsidP="00765B2C">
      <w:pPr>
        <w:pStyle w:val="Default"/>
        <w:rPr>
          <w:rFonts w:ascii="Open Sans" w:hAnsi="Open Sans" w:cs="Helvetica"/>
          <w:color w:val="333333"/>
          <w:sz w:val="21"/>
          <w:szCs w:val="21"/>
          <w:lang w:val="en"/>
        </w:rPr>
      </w:pPr>
    </w:p>
    <w:p w14:paraId="6E3A30C0" w14:textId="77777777" w:rsidR="00F3753C" w:rsidRPr="00311BB0" w:rsidRDefault="00F3753C" w:rsidP="58ABE312">
      <w:pPr>
        <w:pStyle w:val="NormalWeb"/>
        <w:jc w:val="both"/>
        <w:rPr>
          <w:rStyle w:val="Strong"/>
          <w:b w:val="0"/>
          <w:color w:val="333333"/>
          <w:lang w:val="en"/>
        </w:rPr>
      </w:pPr>
      <w:r w:rsidRPr="00311BB0">
        <w:rPr>
          <w:rStyle w:val="Strong"/>
          <w:color w:val="333333"/>
          <w:lang w:val="en"/>
        </w:rPr>
        <w:t xml:space="preserve">INSPECTION: </w:t>
      </w:r>
      <w:r w:rsidRPr="00311BB0">
        <w:rPr>
          <w:rStyle w:val="Strong"/>
          <w:b w:val="0"/>
          <w:color w:val="333333"/>
          <w:lang w:val="en"/>
        </w:rPr>
        <w:t xml:space="preserve">The Town reserves the right to inspect the equipment/item, </w:t>
      </w:r>
      <w:r w:rsidR="002A224B" w:rsidRPr="00311BB0">
        <w:rPr>
          <w:rStyle w:val="Strong"/>
          <w:b w:val="0"/>
          <w:color w:val="333333"/>
          <w:lang w:val="en"/>
        </w:rPr>
        <w:t>or facilities of a prospective C</w:t>
      </w:r>
      <w:r w:rsidRPr="00311BB0">
        <w:rPr>
          <w:rStyle w:val="Strong"/>
          <w:b w:val="0"/>
          <w:color w:val="333333"/>
          <w:lang w:val="en"/>
        </w:rPr>
        <w:t>ontractor</w:t>
      </w:r>
      <w:r w:rsidR="002A224B" w:rsidRPr="00311BB0">
        <w:rPr>
          <w:rStyle w:val="Strong"/>
          <w:b w:val="0"/>
          <w:color w:val="333333"/>
          <w:lang w:val="en"/>
        </w:rPr>
        <w:t xml:space="preserve"> prior to a contract award, and during the contract term as necessary for the Town to dete</w:t>
      </w:r>
      <w:r w:rsidR="00311BB0">
        <w:rPr>
          <w:rStyle w:val="Strong"/>
          <w:b w:val="0"/>
          <w:color w:val="333333"/>
          <w:lang w:val="en"/>
        </w:rPr>
        <w:t>r</w:t>
      </w:r>
      <w:r w:rsidR="002A224B" w:rsidRPr="00311BB0">
        <w:rPr>
          <w:rStyle w:val="Strong"/>
          <w:b w:val="0"/>
          <w:color w:val="333333"/>
          <w:lang w:val="en"/>
        </w:rPr>
        <w:t>mine that such equipment, or facili</w:t>
      </w:r>
      <w:r w:rsidR="00311BB0">
        <w:rPr>
          <w:rStyle w:val="Strong"/>
          <w:b w:val="0"/>
          <w:color w:val="333333"/>
          <w:lang w:val="en"/>
        </w:rPr>
        <w:t>t</w:t>
      </w:r>
      <w:r w:rsidR="002A224B" w:rsidRPr="00311BB0">
        <w:rPr>
          <w:rStyle w:val="Strong"/>
          <w:b w:val="0"/>
          <w:color w:val="333333"/>
          <w:lang w:val="en"/>
        </w:rPr>
        <w:t xml:space="preserve">y conforms </w:t>
      </w:r>
      <w:r w:rsidR="00311BB0" w:rsidRPr="00311BB0">
        <w:rPr>
          <w:rStyle w:val="Strong"/>
          <w:b w:val="0"/>
          <w:color w:val="333333"/>
          <w:lang w:val="en"/>
        </w:rPr>
        <w:t>to</w:t>
      </w:r>
      <w:r w:rsidR="002A224B" w:rsidRPr="00311BB0">
        <w:rPr>
          <w:rStyle w:val="Strong"/>
          <w:b w:val="0"/>
          <w:color w:val="333333"/>
          <w:lang w:val="en"/>
        </w:rPr>
        <w:t xml:space="preserve"> the specifications/requirements and are adequate and suitable for the pro</w:t>
      </w:r>
      <w:r w:rsidR="00311BB0">
        <w:rPr>
          <w:rStyle w:val="Strong"/>
          <w:b w:val="0"/>
          <w:color w:val="333333"/>
          <w:lang w:val="en"/>
        </w:rPr>
        <w:t xml:space="preserve">per </w:t>
      </w:r>
      <w:r w:rsidR="002A224B" w:rsidRPr="00311BB0">
        <w:rPr>
          <w:rStyle w:val="Strong"/>
          <w:b w:val="0"/>
          <w:color w:val="333333"/>
          <w:lang w:val="en"/>
        </w:rPr>
        <w:t>and effective pe</w:t>
      </w:r>
      <w:r w:rsidR="00311BB0">
        <w:rPr>
          <w:rStyle w:val="Strong"/>
          <w:b w:val="0"/>
          <w:color w:val="333333"/>
          <w:lang w:val="en"/>
        </w:rPr>
        <w:t>r</w:t>
      </w:r>
      <w:r w:rsidR="002A224B" w:rsidRPr="00311BB0">
        <w:rPr>
          <w:rStyle w:val="Strong"/>
          <w:b w:val="0"/>
          <w:color w:val="333333"/>
          <w:lang w:val="en"/>
        </w:rPr>
        <w:t>formance of the contract.</w:t>
      </w:r>
    </w:p>
    <w:p w14:paraId="7D6B2701" w14:textId="2BFB33E5" w:rsidR="00765B2C" w:rsidRDefault="58ABE312" w:rsidP="00F4228A">
      <w:pPr>
        <w:pStyle w:val="Default"/>
        <w:jc w:val="both"/>
        <w:rPr>
          <w:rFonts w:ascii="Open Sans" w:hAnsi="Open Sans" w:cs="Helvetica"/>
          <w:color w:val="333333"/>
          <w:sz w:val="21"/>
          <w:szCs w:val="21"/>
          <w:lang w:val="en"/>
        </w:rPr>
      </w:pPr>
      <w:r w:rsidRPr="00311BB0">
        <w:rPr>
          <w:rStyle w:val="Strong"/>
          <w:rFonts w:ascii="Times New Roman" w:hAnsi="Times New Roman" w:cs="Times New Roman"/>
          <w:color w:val="333333"/>
          <w:lang w:val="en"/>
        </w:rPr>
        <w:t>INSURANCE</w:t>
      </w:r>
      <w:r w:rsidRPr="00311BB0">
        <w:rPr>
          <w:rFonts w:ascii="Times New Roman" w:hAnsi="Times New Roman" w:cs="Times New Roman"/>
          <w:color w:val="333333"/>
          <w:lang w:val="en"/>
        </w:rPr>
        <w:t xml:space="preserve">: All insurance requirements applicable shall be fulfilled prior to the issuance of this </w:t>
      </w:r>
      <w:r w:rsidR="00EB7402">
        <w:rPr>
          <w:rFonts w:ascii="Times New Roman" w:hAnsi="Times New Roman" w:cs="Times New Roman"/>
          <w:color w:val="333333"/>
          <w:lang w:val="en"/>
        </w:rPr>
        <w:t>Contract</w:t>
      </w:r>
      <w:r w:rsidRPr="00311BB0">
        <w:rPr>
          <w:rFonts w:ascii="Times New Roman" w:hAnsi="Times New Roman" w:cs="Times New Roman"/>
          <w:color w:val="333333"/>
          <w:lang w:val="en"/>
        </w:rPr>
        <w:t xml:space="preserve">. </w:t>
      </w:r>
      <w:r w:rsidR="00420F2F" w:rsidRPr="00311BB0">
        <w:rPr>
          <w:rFonts w:ascii="Times New Roman" w:hAnsi="Times New Roman" w:cs="Times New Roman"/>
        </w:rPr>
        <w:t xml:space="preserve">Providing and maintaining adequate insurance coverage is a material obligation of the contractor and is of the essence of this contract. All such insurance shall meet all laws of the State of North Carolina. Such insurance coverage shall be obtained from companies that are authorized to provide such coverage and that are authorized by the Commissioner of Insurance to do business in North Carolina. The contractor shall </w:t>
      </w:r>
      <w:r w:rsidR="00592D85" w:rsidRPr="00311BB0">
        <w:rPr>
          <w:rFonts w:ascii="Times New Roman" w:hAnsi="Times New Roman" w:cs="Times New Roman"/>
        </w:rPr>
        <w:t>always</w:t>
      </w:r>
      <w:r w:rsidR="00420F2F" w:rsidRPr="00311BB0">
        <w:rPr>
          <w:rFonts w:ascii="Times New Roman" w:hAnsi="Times New Roman" w:cs="Times New Roman"/>
        </w:rPr>
        <w:t xml:space="preserve"> comply with the terms of such insurance policies, and all requirements of the insurer under any such insurance policies, except as they may conflict with existing North Carolina laws or this contract. The limits of coverage under each insurance policy maintained by the contractor shall not be interpreted as limiting the contractor’s liability and obligations under the contract. </w:t>
      </w:r>
      <w:r w:rsidR="000B7800" w:rsidRPr="00311BB0">
        <w:rPr>
          <w:rFonts w:ascii="Times New Roman" w:hAnsi="Times New Roman" w:cs="Times New Roman"/>
          <w:color w:val="333333"/>
          <w:lang w:val="en"/>
        </w:rPr>
        <w:t>The contractor</w:t>
      </w:r>
      <w:r w:rsidRPr="00311BB0">
        <w:rPr>
          <w:rFonts w:ascii="Times New Roman" w:hAnsi="Times New Roman" w:cs="Times New Roman"/>
          <w:color w:val="333333"/>
          <w:lang w:val="en"/>
        </w:rPr>
        <w:t xml:space="preserve"> is responsible for keeping </w:t>
      </w:r>
      <w:r w:rsidR="00E64079" w:rsidRPr="00311BB0">
        <w:rPr>
          <w:rFonts w:ascii="Times New Roman" w:hAnsi="Times New Roman" w:cs="Times New Roman"/>
          <w:color w:val="333333"/>
          <w:lang w:val="en"/>
        </w:rPr>
        <w:t>the required</w:t>
      </w:r>
      <w:r w:rsidRPr="00311BB0">
        <w:rPr>
          <w:rFonts w:ascii="Times New Roman" w:hAnsi="Times New Roman" w:cs="Times New Roman"/>
          <w:color w:val="333333"/>
          <w:lang w:val="en"/>
        </w:rPr>
        <w:t xml:space="preserve"> insurance current until </w:t>
      </w:r>
      <w:r w:rsidR="00765B2C" w:rsidRPr="00311BB0">
        <w:rPr>
          <w:rFonts w:ascii="Times New Roman" w:hAnsi="Times New Roman" w:cs="Times New Roman"/>
          <w:color w:val="333333"/>
          <w:lang w:val="en"/>
        </w:rPr>
        <w:t>the contract term</w:t>
      </w:r>
      <w:r w:rsidRPr="00311BB0">
        <w:rPr>
          <w:rFonts w:ascii="Times New Roman" w:hAnsi="Times New Roman" w:cs="Times New Roman"/>
          <w:color w:val="333333"/>
          <w:lang w:val="en"/>
        </w:rPr>
        <w:t xml:space="preserve"> is complete.</w:t>
      </w:r>
    </w:p>
    <w:p w14:paraId="12C45863" w14:textId="77777777" w:rsidR="00765B2C" w:rsidRPr="00311BB0" w:rsidRDefault="00765B2C" w:rsidP="00311BB0">
      <w:pPr>
        <w:pStyle w:val="Default"/>
        <w:jc w:val="both"/>
        <w:rPr>
          <w:rFonts w:ascii="Times New Roman" w:hAnsi="Times New Roman" w:cs="Times New Roman"/>
        </w:rPr>
      </w:pPr>
      <w:r w:rsidRPr="00311BB0">
        <w:rPr>
          <w:rFonts w:ascii="Times New Roman" w:hAnsi="Times New Roman" w:cs="Times New Roman"/>
        </w:rPr>
        <w:t xml:space="preserve">During the term of the contract, the Contractor at its sole cost and expense shall provide commercial insurance of such type and with such terms and limits as may be reasonably associated with the contract. </w:t>
      </w:r>
    </w:p>
    <w:p w14:paraId="117F8DBB" w14:textId="77777777" w:rsidR="00765B2C" w:rsidRDefault="00765B2C" w:rsidP="00765B2C">
      <w:pPr>
        <w:pStyle w:val="Default"/>
        <w:rPr>
          <w:sz w:val="18"/>
          <w:szCs w:val="18"/>
        </w:rPr>
      </w:pPr>
    </w:p>
    <w:p w14:paraId="656D0883" w14:textId="77777777" w:rsidR="00420F2F" w:rsidRPr="00311BB0" w:rsidRDefault="00765B2C" w:rsidP="00765B2C">
      <w:pPr>
        <w:pStyle w:val="Default"/>
        <w:rPr>
          <w:rFonts w:ascii="Times New Roman" w:hAnsi="Times New Roman" w:cs="Times New Roman"/>
        </w:rPr>
      </w:pPr>
      <w:r w:rsidRPr="00311BB0">
        <w:rPr>
          <w:rFonts w:ascii="Times New Roman" w:hAnsi="Times New Roman" w:cs="Times New Roman"/>
        </w:rPr>
        <w:t xml:space="preserve">As a minimum, the contractor shall provide and maintain the following coverage and limits: </w:t>
      </w:r>
    </w:p>
    <w:p w14:paraId="22EC71AB" w14:textId="77777777" w:rsidR="00311BB0" w:rsidRDefault="00311BB0" w:rsidP="00765B2C">
      <w:pPr>
        <w:pStyle w:val="Default"/>
        <w:rPr>
          <w:sz w:val="18"/>
          <w:szCs w:val="18"/>
        </w:rPr>
      </w:pPr>
    </w:p>
    <w:p w14:paraId="63D16C0F" w14:textId="77777777" w:rsidR="00311BB0" w:rsidRDefault="00765B2C" w:rsidP="00311BB0">
      <w:pPr>
        <w:pStyle w:val="Default"/>
        <w:jc w:val="both"/>
        <w:rPr>
          <w:rFonts w:ascii="Times New Roman" w:hAnsi="Times New Roman" w:cs="Times New Roman"/>
        </w:rPr>
      </w:pPr>
      <w:r w:rsidRPr="00311BB0">
        <w:rPr>
          <w:rFonts w:ascii="Times New Roman" w:hAnsi="Times New Roman" w:cs="Times New Roman"/>
        </w:rPr>
        <w:t xml:space="preserve">a. </w:t>
      </w:r>
      <w:r w:rsidRPr="00311BB0">
        <w:rPr>
          <w:rFonts w:ascii="Times New Roman" w:hAnsi="Times New Roman" w:cs="Times New Roman"/>
          <w:b/>
          <w:bCs/>
        </w:rPr>
        <w:t xml:space="preserve">Worker’s Compensation </w:t>
      </w:r>
      <w:r w:rsidRPr="00311BB0">
        <w:rPr>
          <w:rFonts w:ascii="Times New Roman" w:hAnsi="Times New Roman" w:cs="Times New Roman"/>
        </w:rPr>
        <w:t xml:space="preserve">- The contractor shall provide and maintain Worker’s Compensation Insurance, as required by the laws of North Carolina, as well as employer’s liability coverage with minimum limits </w:t>
      </w:r>
      <w:r w:rsidRPr="003F144D">
        <w:rPr>
          <w:rFonts w:ascii="Times New Roman" w:hAnsi="Times New Roman" w:cs="Times New Roman"/>
        </w:rPr>
        <w:t>of $150,000.00, covering all of contractor’s</w:t>
      </w:r>
      <w:r w:rsidRPr="00311BB0">
        <w:rPr>
          <w:rFonts w:ascii="Times New Roman" w:hAnsi="Times New Roman" w:cs="Times New Roman"/>
        </w:rPr>
        <w:t xml:space="preserve"> employees who are engaged in any work under the contract. If any work is sublet, the contractor shall require the subcontractor to provide the same coverage for any of his employees engaged in any work under the contract.</w:t>
      </w:r>
    </w:p>
    <w:p w14:paraId="742B6B77" w14:textId="77777777" w:rsidR="00420F2F" w:rsidRPr="00311BB0" w:rsidRDefault="00765B2C" w:rsidP="00311BB0">
      <w:pPr>
        <w:pStyle w:val="Default"/>
        <w:jc w:val="both"/>
        <w:rPr>
          <w:rFonts w:ascii="Times New Roman" w:hAnsi="Times New Roman" w:cs="Times New Roman"/>
        </w:rPr>
      </w:pPr>
      <w:r w:rsidRPr="00311BB0">
        <w:rPr>
          <w:rFonts w:ascii="Times New Roman" w:hAnsi="Times New Roman" w:cs="Times New Roman"/>
        </w:rPr>
        <w:t xml:space="preserve"> </w:t>
      </w:r>
    </w:p>
    <w:p w14:paraId="40C6A346" w14:textId="00EEAF0B" w:rsidR="006806F5" w:rsidRPr="00311BB0" w:rsidRDefault="00765B2C" w:rsidP="00311BB0">
      <w:pPr>
        <w:autoSpaceDE w:val="0"/>
        <w:autoSpaceDN w:val="0"/>
        <w:adjustRightInd w:val="0"/>
        <w:jc w:val="both"/>
      </w:pPr>
      <w:r w:rsidRPr="00311BB0">
        <w:t xml:space="preserve">b. </w:t>
      </w:r>
      <w:bookmarkStart w:id="0" w:name="_Hlk77784474"/>
      <w:r w:rsidRPr="00311BB0">
        <w:rPr>
          <w:b/>
          <w:bCs/>
        </w:rPr>
        <w:t xml:space="preserve">Commercial General Liability </w:t>
      </w:r>
      <w:r w:rsidRPr="00311BB0">
        <w:t xml:space="preserve">- </w:t>
      </w:r>
      <w:r w:rsidR="006806F5" w:rsidRPr="00311BB0">
        <w:t>Contractor shall maintain</w:t>
      </w:r>
      <w:r w:rsidR="00311BB0">
        <w:t xml:space="preserve"> </w:t>
      </w:r>
      <w:r w:rsidR="006806F5" w:rsidRPr="00311BB0">
        <w:t>Commercial General Liability insurance, including coverage</w:t>
      </w:r>
      <w:r w:rsidR="00311BB0">
        <w:t xml:space="preserve"> </w:t>
      </w:r>
      <w:r w:rsidR="006806F5" w:rsidRPr="00311BB0">
        <w:t>for products and completed operations liability, contractual</w:t>
      </w:r>
      <w:r w:rsidR="00311BB0">
        <w:t xml:space="preserve"> </w:t>
      </w:r>
      <w:r w:rsidR="006806F5" w:rsidRPr="00311BB0">
        <w:t>liability, liability from independent contractors, property</w:t>
      </w:r>
      <w:r w:rsidR="00311BB0">
        <w:t xml:space="preserve"> </w:t>
      </w:r>
      <w:r w:rsidR="006806F5" w:rsidRPr="00311BB0">
        <w:t>damage liability, bodily injury liability, and personal injury</w:t>
      </w:r>
      <w:r w:rsidR="00311BB0">
        <w:t xml:space="preserve"> </w:t>
      </w:r>
      <w:r w:rsidR="006806F5" w:rsidRPr="00311BB0">
        <w:t xml:space="preserve">liability with limits of </w:t>
      </w:r>
      <w:r w:rsidR="006806F5" w:rsidRPr="003F144D">
        <w:t>not less than $1,000,000.00 per</w:t>
      </w:r>
      <w:r w:rsidR="00311BB0" w:rsidRPr="003F144D">
        <w:t xml:space="preserve"> </w:t>
      </w:r>
      <w:r w:rsidR="006806F5" w:rsidRPr="003F144D">
        <w:t>occurrence, and $1,000,000.00 annual aggregate. The limits</w:t>
      </w:r>
      <w:r w:rsidR="00311BB0" w:rsidRPr="003F144D">
        <w:t xml:space="preserve"> </w:t>
      </w:r>
      <w:r w:rsidR="006806F5" w:rsidRPr="003F144D">
        <w:t>may be satisfied by a combination of</w:t>
      </w:r>
      <w:r w:rsidR="006806F5" w:rsidRPr="00311BB0">
        <w:t xml:space="preserve"> primary and excess</w:t>
      </w:r>
      <w:r w:rsidR="00311BB0">
        <w:t xml:space="preserve"> </w:t>
      </w:r>
      <w:r w:rsidR="006806F5" w:rsidRPr="00311BB0">
        <w:t>insurance. The coverage shall be written on an occurrence</w:t>
      </w:r>
      <w:r w:rsidR="00311BB0">
        <w:t xml:space="preserve"> </w:t>
      </w:r>
      <w:r w:rsidR="006806F5" w:rsidRPr="00311BB0">
        <w:t xml:space="preserve">basis. Defense </w:t>
      </w:r>
      <w:r w:rsidR="000B7800" w:rsidRPr="00311BB0">
        <w:t>costs</w:t>
      </w:r>
      <w:r w:rsidR="006806F5" w:rsidRPr="00311BB0">
        <w:t xml:space="preserve"> shall be in excess of the limit of liability.</w:t>
      </w:r>
    </w:p>
    <w:bookmarkEnd w:id="0"/>
    <w:p w14:paraId="1F7295C4" w14:textId="77777777" w:rsidR="006806F5" w:rsidRPr="00311BB0" w:rsidRDefault="006806F5" w:rsidP="00311BB0">
      <w:pPr>
        <w:autoSpaceDE w:val="0"/>
        <w:autoSpaceDN w:val="0"/>
        <w:adjustRightInd w:val="0"/>
        <w:jc w:val="both"/>
      </w:pPr>
    </w:p>
    <w:p w14:paraId="09E831CF" w14:textId="77777777" w:rsidR="00765B2C" w:rsidRDefault="006806F5" w:rsidP="00311BB0">
      <w:pPr>
        <w:autoSpaceDE w:val="0"/>
        <w:autoSpaceDN w:val="0"/>
        <w:adjustRightInd w:val="0"/>
        <w:jc w:val="both"/>
      </w:pPr>
      <w:r w:rsidRPr="00311BB0">
        <w:rPr>
          <w:b/>
          <w:bCs/>
        </w:rPr>
        <w:t xml:space="preserve">c. Automobile </w:t>
      </w:r>
      <w:r w:rsidRPr="00311BB0">
        <w:t>- At all times while the Contractor’s</w:t>
      </w:r>
      <w:r w:rsidR="00311BB0">
        <w:t xml:space="preserve"> </w:t>
      </w:r>
      <w:r w:rsidRPr="00311BB0">
        <w:t>representatives are conducting on-site work, the Contractor</w:t>
      </w:r>
      <w:r w:rsidR="00311BB0">
        <w:t xml:space="preserve"> </w:t>
      </w:r>
      <w:r w:rsidRPr="00311BB0">
        <w:t>shall maintain Business Auto i</w:t>
      </w:r>
      <w:r w:rsidR="00311BB0">
        <w:t xml:space="preserve">nsurance for any owned, hired, </w:t>
      </w:r>
      <w:r w:rsidRPr="00311BB0">
        <w:t>rented, or borrowed vehicle with a limit of not less than</w:t>
      </w:r>
      <w:r w:rsidR="00311BB0">
        <w:t xml:space="preserve"> </w:t>
      </w:r>
      <w:r w:rsidRPr="00311BB0">
        <w:t>$1,000,000.00 per occurrence combined single limit for</w:t>
      </w:r>
      <w:r w:rsidR="00311BB0">
        <w:t xml:space="preserve"> </w:t>
      </w:r>
      <w:r w:rsidRPr="00311BB0">
        <w:t>bodily injury and property damage liability. The limit may be</w:t>
      </w:r>
      <w:r w:rsidR="00311BB0">
        <w:t xml:space="preserve"> </w:t>
      </w:r>
      <w:r w:rsidRPr="00311BB0">
        <w:t>satisfied by a combination of primary and excess insurance.</w:t>
      </w:r>
      <w:r w:rsidR="00311BB0">
        <w:t xml:space="preserve"> </w:t>
      </w:r>
    </w:p>
    <w:p w14:paraId="2BCB8F1E" w14:textId="77777777" w:rsidR="00311BB0" w:rsidRDefault="00311BB0" w:rsidP="00311BB0">
      <w:pPr>
        <w:autoSpaceDE w:val="0"/>
        <w:autoSpaceDN w:val="0"/>
        <w:adjustRightInd w:val="0"/>
        <w:jc w:val="both"/>
        <w:rPr>
          <w:rFonts w:ascii="Open Sans" w:hAnsi="Open Sans" w:cs="Helvetica"/>
          <w:color w:val="333333"/>
          <w:sz w:val="21"/>
          <w:szCs w:val="21"/>
          <w:lang w:val="en"/>
        </w:rPr>
      </w:pPr>
    </w:p>
    <w:p w14:paraId="3B3E3F3A" w14:textId="77777777" w:rsidR="0086339F" w:rsidRPr="00D12025" w:rsidRDefault="002C2756" w:rsidP="00311BB0">
      <w:pPr>
        <w:autoSpaceDE w:val="0"/>
        <w:autoSpaceDN w:val="0"/>
        <w:adjustRightInd w:val="0"/>
        <w:jc w:val="both"/>
      </w:pPr>
      <w:r w:rsidRPr="00311BB0">
        <w:rPr>
          <w:color w:val="333333"/>
          <w:lang w:val="en"/>
        </w:rPr>
        <w:t xml:space="preserve">Certificate of Insurance </w:t>
      </w:r>
      <w:r w:rsidR="0086339F" w:rsidRPr="00311BB0">
        <w:rPr>
          <w:color w:val="333333"/>
          <w:lang w:val="en"/>
        </w:rPr>
        <w:t>shall be</w:t>
      </w:r>
      <w:r w:rsidRPr="00311BB0">
        <w:rPr>
          <w:color w:val="333333"/>
          <w:lang w:val="en"/>
        </w:rPr>
        <w:t xml:space="preserve"> required of Contractor for but not limited to Commercial General Liability, Commercial Auto Liability, Workers Compensation, and Professional Liability Insurance, as determined</w:t>
      </w:r>
      <w:r w:rsidR="00D12025">
        <w:rPr>
          <w:color w:val="333333"/>
          <w:lang w:val="en"/>
        </w:rPr>
        <w:t xml:space="preserve"> necessary</w:t>
      </w:r>
      <w:r w:rsidRPr="00311BB0">
        <w:rPr>
          <w:color w:val="333333"/>
          <w:lang w:val="en"/>
        </w:rPr>
        <w:t xml:space="preserve"> by the Town.</w:t>
      </w:r>
      <w:r w:rsidR="006806F5" w:rsidRPr="00311BB0">
        <w:rPr>
          <w:color w:val="333333"/>
          <w:lang w:val="en"/>
        </w:rPr>
        <w:t xml:space="preserve">  </w:t>
      </w:r>
      <w:r w:rsidR="0086339F" w:rsidRPr="00311BB0">
        <w:t>Contractor</w:t>
      </w:r>
      <w:r w:rsidR="00311BB0">
        <w:t xml:space="preserve"> </w:t>
      </w:r>
      <w:r w:rsidR="0086339F" w:rsidRPr="00311BB0">
        <w:t xml:space="preserve">agrees to provide complete </w:t>
      </w:r>
      <w:r w:rsidR="00311BB0">
        <w:t xml:space="preserve">copies of policies if requested.  </w:t>
      </w:r>
      <w:r w:rsidR="0086339F" w:rsidRPr="00311BB0">
        <w:t>Failure of Contractor to provi</w:t>
      </w:r>
      <w:r w:rsidR="00311BB0">
        <w:t xml:space="preserve">de timely evidence of insurance, </w:t>
      </w:r>
      <w:r w:rsidR="0086339F" w:rsidRPr="00311BB0">
        <w:t>or to place coverage with insurance, or to place coverage with</w:t>
      </w:r>
      <w:r w:rsidR="00311BB0">
        <w:t xml:space="preserve"> </w:t>
      </w:r>
      <w:r w:rsidR="0086339F" w:rsidRPr="00311BB0">
        <w:t>insurance companies acceptable to the Town, shall be</w:t>
      </w:r>
      <w:r w:rsidR="00D12025">
        <w:t xml:space="preserve"> </w:t>
      </w:r>
      <w:r w:rsidR="0086339F" w:rsidRPr="00311BB0">
        <w:t>viewed as Contractor’s delaying performance entitling the</w:t>
      </w:r>
      <w:r w:rsidR="00311BB0">
        <w:t xml:space="preserve"> </w:t>
      </w:r>
      <w:r w:rsidR="00EB7402">
        <w:t>Town</w:t>
      </w:r>
      <w:r w:rsidR="0086339F" w:rsidRPr="00311BB0">
        <w:t xml:space="preserve"> to all appropriate remedies under the law including</w:t>
      </w:r>
      <w:r w:rsidR="00311BB0">
        <w:t xml:space="preserve"> </w:t>
      </w:r>
      <w:r w:rsidR="0086339F" w:rsidRPr="00311BB0">
        <w:t>termination of the contract.</w:t>
      </w:r>
    </w:p>
    <w:p w14:paraId="5E0C58EE" w14:textId="77777777" w:rsidR="0086339F" w:rsidRPr="00311BB0" w:rsidRDefault="0086339F" w:rsidP="00311BB0">
      <w:pPr>
        <w:autoSpaceDE w:val="0"/>
        <w:autoSpaceDN w:val="0"/>
        <w:adjustRightInd w:val="0"/>
        <w:jc w:val="both"/>
        <w:rPr>
          <w:color w:val="333333"/>
          <w:lang w:val="en"/>
        </w:rPr>
      </w:pPr>
    </w:p>
    <w:p w14:paraId="1ABC7988" w14:textId="20146569" w:rsidR="002C2756" w:rsidRDefault="006806F5" w:rsidP="00311BB0">
      <w:pPr>
        <w:autoSpaceDE w:val="0"/>
        <w:autoSpaceDN w:val="0"/>
        <w:adjustRightInd w:val="0"/>
        <w:jc w:val="both"/>
      </w:pPr>
      <w:r w:rsidRPr="00311BB0">
        <w:rPr>
          <w:color w:val="333333"/>
          <w:lang w:val="en"/>
        </w:rPr>
        <w:lastRenderedPageBreak/>
        <w:t>Pineville shall be named as an addit</w:t>
      </w:r>
      <w:r w:rsidR="00311BB0">
        <w:rPr>
          <w:color w:val="333333"/>
          <w:lang w:val="en"/>
        </w:rPr>
        <w:t>i</w:t>
      </w:r>
      <w:r w:rsidRPr="00311BB0">
        <w:rPr>
          <w:color w:val="333333"/>
          <w:lang w:val="en"/>
        </w:rPr>
        <w:t>onal insured under Contractor’s a</w:t>
      </w:r>
      <w:r w:rsidR="00311BB0">
        <w:rPr>
          <w:color w:val="333333"/>
          <w:lang w:val="en"/>
        </w:rPr>
        <w:t>u</w:t>
      </w:r>
      <w:r w:rsidRPr="00311BB0">
        <w:rPr>
          <w:color w:val="333333"/>
          <w:lang w:val="en"/>
        </w:rPr>
        <w:t>tom</w:t>
      </w:r>
      <w:r w:rsidR="00311BB0">
        <w:rPr>
          <w:color w:val="333333"/>
          <w:lang w:val="en"/>
        </w:rPr>
        <w:t xml:space="preserve">obile </w:t>
      </w:r>
      <w:r w:rsidRPr="00311BB0">
        <w:rPr>
          <w:color w:val="333333"/>
          <w:lang w:val="en"/>
        </w:rPr>
        <w:t>and general liability insurance.  In the even</w:t>
      </w:r>
      <w:r w:rsidR="000B7800">
        <w:rPr>
          <w:color w:val="333333"/>
          <w:lang w:val="en"/>
        </w:rPr>
        <w:t>t</w:t>
      </w:r>
      <w:r w:rsidRPr="00311BB0">
        <w:rPr>
          <w:color w:val="333333"/>
          <w:lang w:val="en"/>
        </w:rPr>
        <w:t xml:space="preserve"> of a loss arising out </w:t>
      </w:r>
      <w:r w:rsidR="00E64079" w:rsidRPr="00311BB0">
        <w:rPr>
          <w:color w:val="333333"/>
          <w:lang w:val="en"/>
        </w:rPr>
        <w:t>of or</w:t>
      </w:r>
      <w:r w:rsidRPr="00311BB0">
        <w:rPr>
          <w:color w:val="333333"/>
          <w:lang w:val="en"/>
        </w:rPr>
        <w:t xml:space="preserve"> related to the </w:t>
      </w:r>
      <w:r w:rsidRPr="00311BB0">
        <w:t>Contractor’s services</w:t>
      </w:r>
      <w:r w:rsidR="00311BB0">
        <w:t xml:space="preserve"> performed under this Agreement, </w:t>
      </w:r>
      <w:r w:rsidRPr="00311BB0">
        <w:t>Contractor’s Liability insurance shall be primary (pay first)</w:t>
      </w:r>
      <w:r w:rsidR="00311BB0">
        <w:t xml:space="preserve"> </w:t>
      </w:r>
      <w:r w:rsidRPr="00311BB0">
        <w:t>with respect to any other insurance which may be available to</w:t>
      </w:r>
      <w:r w:rsidR="00311BB0">
        <w:t xml:space="preserve"> </w:t>
      </w:r>
      <w:r w:rsidRPr="00311BB0">
        <w:t xml:space="preserve">the </w:t>
      </w:r>
      <w:r w:rsidR="0086339F" w:rsidRPr="00311BB0">
        <w:t>Town</w:t>
      </w:r>
      <w:r w:rsidRPr="00311BB0">
        <w:t>, regardless of how the “other insurance”</w:t>
      </w:r>
      <w:r w:rsidR="00311BB0">
        <w:t xml:space="preserve"> </w:t>
      </w:r>
      <w:r w:rsidRPr="00311BB0">
        <w:t>provisions may read.</w:t>
      </w:r>
    </w:p>
    <w:p w14:paraId="4B8F0C6E" w14:textId="77777777" w:rsidR="00311BB0" w:rsidRPr="00311BB0" w:rsidRDefault="00311BB0" w:rsidP="00311BB0">
      <w:pPr>
        <w:autoSpaceDE w:val="0"/>
        <w:autoSpaceDN w:val="0"/>
        <w:adjustRightInd w:val="0"/>
        <w:jc w:val="both"/>
      </w:pPr>
    </w:p>
    <w:p w14:paraId="49DCB060" w14:textId="77777777" w:rsidR="0086339F" w:rsidRPr="00311BB0" w:rsidRDefault="0086339F" w:rsidP="00311BB0">
      <w:pPr>
        <w:autoSpaceDE w:val="0"/>
        <w:autoSpaceDN w:val="0"/>
        <w:adjustRightInd w:val="0"/>
        <w:jc w:val="both"/>
      </w:pPr>
      <w:r w:rsidRPr="00311BB0">
        <w:t>The workers compensation policy must contain a waiver of</w:t>
      </w:r>
      <w:r w:rsidR="00311BB0">
        <w:t xml:space="preserve"> </w:t>
      </w:r>
      <w:r w:rsidRPr="00311BB0">
        <w:t xml:space="preserve">subrogation in favor of the </w:t>
      </w:r>
      <w:r w:rsidR="00EB7402">
        <w:t>Town</w:t>
      </w:r>
      <w:r w:rsidRPr="00311BB0">
        <w:t>.</w:t>
      </w:r>
    </w:p>
    <w:p w14:paraId="3267399A" w14:textId="77777777" w:rsidR="0086339F" w:rsidRPr="00311BB0" w:rsidRDefault="0086339F" w:rsidP="00311BB0">
      <w:pPr>
        <w:autoSpaceDE w:val="0"/>
        <w:autoSpaceDN w:val="0"/>
        <w:adjustRightInd w:val="0"/>
        <w:jc w:val="both"/>
        <w:rPr>
          <w:b/>
          <w:bCs/>
        </w:rPr>
      </w:pPr>
    </w:p>
    <w:p w14:paraId="3D19A3E9" w14:textId="182C80CD" w:rsidR="0086339F" w:rsidRDefault="00E64079" w:rsidP="00311BB0">
      <w:pPr>
        <w:autoSpaceDE w:val="0"/>
        <w:autoSpaceDN w:val="0"/>
        <w:adjustRightInd w:val="0"/>
        <w:jc w:val="both"/>
      </w:pPr>
      <w:r w:rsidRPr="00311BB0">
        <w:t>The contractor</w:t>
      </w:r>
      <w:r w:rsidR="0086339F" w:rsidRPr="00311BB0">
        <w:t xml:space="preserve"> shall be responsible for insuring all of his/her own</w:t>
      </w:r>
      <w:r w:rsidR="00311BB0">
        <w:t xml:space="preserve"> </w:t>
      </w:r>
      <w:r w:rsidR="0086339F" w:rsidRPr="00311BB0">
        <w:t>personal property, improvements, and betterments.</w:t>
      </w:r>
    </w:p>
    <w:p w14:paraId="1BB1E8C1" w14:textId="77777777" w:rsidR="00311BB0" w:rsidRPr="00311BB0" w:rsidRDefault="00311BB0" w:rsidP="00311BB0">
      <w:pPr>
        <w:autoSpaceDE w:val="0"/>
        <w:autoSpaceDN w:val="0"/>
        <w:adjustRightInd w:val="0"/>
        <w:jc w:val="both"/>
        <w:rPr>
          <w:color w:val="333333"/>
          <w:lang w:val="en"/>
        </w:rPr>
      </w:pPr>
    </w:p>
    <w:p w14:paraId="133AF60E" w14:textId="77777777" w:rsidR="009936DB" w:rsidRPr="00311BB0" w:rsidRDefault="58ABE312" w:rsidP="58ABE312">
      <w:pPr>
        <w:pStyle w:val="NormalWeb"/>
        <w:jc w:val="both"/>
        <w:rPr>
          <w:color w:val="333333"/>
          <w:lang w:val="en"/>
        </w:rPr>
      </w:pPr>
      <w:r w:rsidRPr="00311BB0">
        <w:rPr>
          <w:rStyle w:val="Strong"/>
          <w:color w:val="333333"/>
          <w:lang w:val="en"/>
        </w:rPr>
        <w:t>PAYMENT</w:t>
      </w:r>
      <w:r w:rsidR="009936DB">
        <w:rPr>
          <w:rStyle w:val="Strong"/>
          <w:color w:val="333333"/>
          <w:lang w:val="en"/>
        </w:rPr>
        <w:t xml:space="preserve"> AND CHANGES</w:t>
      </w:r>
      <w:r w:rsidRPr="00311BB0">
        <w:rPr>
          <w:color w:val="333333"/>
          <w:lang w:val="en"/>
        </w:rPr>
        <w:t xml:space="preserve">: The Town shall not be obligated to pay the Contractor any payments, fees, expenses, or compensation other than those authorized on the </w:t>
      </w:r>
      <w:r w:rsidR="00EB7402">
        <w:rPr>
          <w:color w:val="333333"/>
          <w:lang w:val="en"/>
        </w:rPr>
        <w:t>contract</w:t>
      </w:r>
      <w:r w:rsidRPr="00311BB0">
        <w:rPr>
          <w:color w:val="333333"/>
          <w:lang w:val="en"/>
        </w:rPr>
        <w:t xml:space="preserve"> or authorized by a duly approved amendment or change order</w:t>
      </w:r>
      <w:r w:rsidR="009936DB">
        <w:rPr>
          <w:color w:val="333333"/>
          <w:lang w:val="en"/>
        </w:rPr>
        <w:t>, authorized in writing by the Town Manager, or his/her designated appointee</w:t>
      </w:r>
      <w:r w:rsidRPr="00311BB0">
        <w:rPr>
          <w:color w:val="333333"/>
          <w:lang w:val="en"/>
        </w:rPr>
        <w:t>.  The Contractor shall submit an invoice to the Town after the product has shipped.  The Town agrees to pay all approved invoices Net Thirty (30) days from the date received and approved.</w:t>
      </w:r>
    </w:p>
    <w:p w14:paraId="57FE2491" w14:textId="77777777" w:rsidR="00661024" w:rsidRDefault="00661024" w:rsidP="00311BB0">
      <w:pPr>
        <w:autoSpaceDE w:val="0"/>
        <w:autoSpaceDN w:val="0"/>
        <w:adjustRightInd w:val="0"/>
        <w:jc w:val="both"/>
        <w:rPr>
          <w:b/>
          <w:bCs/>
        </w:rPr>
      </w:pPr>
    </w:p>
    <w:p w14:paraId="4BCDB254" w14:textId="43B71AFA" w:rsidR="002C2756" w:rsidRPr="00311BB0" w:rsidRDefault="008F6E05" w:rsidP="00311BB0">
      <w:pPr>
        <w:autoSpaceDE w:val="0"/>
        <w:autoSpaceDN w:val="0"/>
        <w:adjustRightInd w:val="0"/>
        <w:jc w:val="both"/>
      </w:pPr>
      <w:r w:rsidRPr="007172A1">
        <w:rPr>
          <w:b/>
          <w:bCs/>
        </w:rPr>
        <w:t xml:space="preserve">TERMINATION FOR CONVENIENCE: </w:t>
      </w:r>
      <w:r w:rsidRPr="007172A1">
        <w:t xml:space="preserve">The Town may terminate this contract at any time </w:t>
      </w:r>
      <w:r w:rsidR="00E64079" w:rsidRPr="007172A1">
        <w:t>with</w:t>
      </w:r>
      <w:r w:rsidRPr="007172A1">
        <w:t xml:space="preserve"> </w:t>
      </w:r>
      <w:r w:rsidR="00661024" w:rsidRPr="007172A1">
        <w:t>five (</w:t>
      </w:r>
      <w:r w:rsidRPr="007172A1">
        <w:t>5</w:t>
      </w:r>
      <w:r w:rsidR="00661024" w:rsidRPr="007172A1">
        <w:t xml:space="preserve">) </w:t>
      </w:r>
      <w:r w:rsidR="00E91B15" w:rsidRPr="007172A1">
        <w:t>days’ notice</w:t>
      </w:r>
      <w:r w:rsidRPr="007172A1">
        <w:t xml:space="preserve"> in writing from the Town to the Contractor. In that event, all finished or unfinished deliverable items prepared by the</w:t>
      </w:r>
      <w:r w:rsidR="00FC1438" w:rsidRPr="007172A1">
        <w:t xml:space="preserve"> Contractor</w:t>
      </w:r>
      <w:r w:rsidRPr="007172A1">
        <w:t xml:space="preserve"> under this contract shall, at the option of the </w:t>
      </w:r>
      <w:r w:rsidR="00FC1438" w:rsidRPr="007172A1">
        <w:t>Town</w:t>
      </w:r>
      <w:r w:rsidRPr="007172A1">
        <w:t>, become its property. If the contract is terminated by</w:t>
      </w:r>
      <w:r w:rsidR="00FC1438" w:rsidRPr="007172A1">
        <w:t xml:space="preserve"> </w:t>
      </w:r>
      <w:r w:rsidRPr="007172A1">
        <w:t xml:space="preserve">the </w:t>
      </w:r>
      <w:r w:rsidR="00FC1438" w:rsidRPr="007172A1">
        <w:t xml:space="preserve">Town </w:t>
      </w:r>
      <w:r w:rsidRPr="007172A1">
        <w:t xml:space="preserve">as provided in this section, </w:t>
      </w:r>
      <w:r w:rsidR="00FC1438" w:rsidRPr="007172A1">
        <w:t>the Town</w:t>
      </w:r>
      <w:r w:rsidRPr="007172A1">
        <w:t xml:space="preserve"> shall pay for services satisfactorily completed by </w:t>
      </w:r>
      <w:r w:rsidR="00FC1438" w:rsidRPr="007172A1">
        <w:t>the Contractor</w:t>
      </w:r>
      <w:r w:rsidRPr="007172A1">
        <w:t>,</w:t>
      </w:r>
      <w:r w:rsidR="00311BB0" w:rsidRPr="007172A1">
        <w:t xml:space="preserve"> </w:t>
      </w:r>
      <w:r w:rsidRPr="007172A1">
        <w:t>less payment or compensation previously made.</w:t>
      </w:r>
    </w:p>
    <w:p w14:paraId="2D3F30AF" w14:textId="77777777" w:rsidR="00400569" w:rsidRDefault="00400569" w:rsidP="007C7FB4">
      <w:pPr>
        <w:autoSpaceDE w:val="0"/>
        <w:autoSpaceDN w:val="0"/>
        <w:adjustRightInd w:val="0"/>
        <w:rPr>
          <w:rStyle w:val="Strong"/>
          <w:rFonts w:ascii="Open Sans" w:hAnsi="Open Sans" w:cs="Helvetica"/>
          <w:color w:val="333333"/>
          <w:sz w:val="21"/>
          <w:szCs w:val="21"/>
          <w:lang w:val="en"/>
        </w:rPr>
      </w:pPr>
    </w:p>
    <w:p w14:paraId="6C3B8030" w14:textId="65A61825" w:rsidR="00C870CB" w:rsidRPr="00311BB0" w:rsidRDefault="007C7FB4" w:rsidP="00661024">
      <w:pPr>
        <w:autoSpaceDE w:val="0"/>
        <w:autoSpaceDN w:val="0"/>
        <w:adjustRightInd w:val="0"/>
      </w:pPr>
      <w:r w:rsidRPr="00311BB0">
        <w:rPr>
          <w:rStyle w:val="Strong"/>
          <w:color w:val="333333"/>
          <w:lang w:val="en"/>
        </w:rPr>
        <w:t>PERFORMAN</w:t>
      </w:r>
      <w:r w:rsidR="002C2756" w:rsidRPr="00311BB0">
        <w:rPr>
          <w:rStyle w:val="Strong"/>
          <w:color w:val="333333"/>
          <w:lang w:val="en"/>
        </w:rPr>
        <w:t xml:space="preserve">CE AND </w:t>
      </w:r>
      <w:r w:rsidR="00C870CB" w:rsidRPr="00311BB0">
        <w:rPr>
          <w:rStyle w:val="Strong"/>
          <w:color w:val="333333"/>
          <w:lang w:val="en"/>
        </w:rPr>
        <w:t>PAYMENT</w:t>
      </w:r>
      <w:r w:rsidR="00B52645" w:rsidRPr="00311BB0">
        <w:rPr>
          <w:rStyle w:val="Strong"/>
          <w:color w:val="333333"/>
          <w:lang w:val="en"/>
        </w:rPr>
        <w:t xml:space="preserve"> BOND</w:t>
      </w:r>
      <w:r w:rsidR="002C2756" w:rsidRPr="00311BB0">
        <w:rPr>
          <w:rStyle w:val="Strong"/>
          <w:color w:val="333333"/>
          <w:lang w:val="en"/>
        </w:rPr>
        <w:t xml:space="preserve">: </w:t>
      </w:r>
      <w:r w:rsidR="00C870CB" w:rsidRPr="00311BB0">
        <w:t xml:space="preserve">The Town </w:t>
      </w:r>
      <w:r w:rsidR="00364986" w:rsidRPr="00311BB0">
        <w:t>requires</w:t>
      </w:r>
      <w:r w:rsidR="00311BB0">
        <w:t xml:space="preserve"> </w:t>
      </w:r>
      <w:r w:rsidR="00C870CB" w:rsidRPr="00311BB0">
        <w:t xml:space="preserve">performance bond or other acceptable alternative guarantees from each Contractor without expense to the Town. </w:t>
      </w:r>
      <w:r w:rsidR="00364986" w:rsidRPr="00311BB0">
        <w:t>Each C</w:t>
      </w:r>
      <w:r w:rsidR="00C870CB" w:rsidRPr="00311BB0">
        <w:t>ontractor shall furnish a performance bond and payment bond executed by a surety company authorized to do business in North Carolina.  The bonds shall be in the full contract amount</w:t>
      </w:r>
      <w:r w:rsidR="000017A0" w:rsidRPr="00311BB0">
        <w:t xml:space="preserve">. </w:t>
      </w:r>
      <w:r w:rsidR="00C870CB" w:rsidRPr="00311BB0">
        <w:t xml:space="preserve">Bonds shall be executed in the form bound </w:t>
      </w:r>
      <w:r w:rsidR="00E64079" w:rsidRPr="00311BB0">
        <w:t>by</w:t>
      </w:r>
      <w:r w:rsidR="00C870CB" w:rsidRPr="00311BB0">
        <w:t xml:space="preserve"> these specifications. All bonds shall be countersigned by an authorized agent of the bonding company who is licensed to do business in North Carolina.</w:t>
      </w:r>
    </w:p>
    <w:p w14:paraId="41B1B0BE" w14:textId="77777777" w:rsidR="00C870CB" w:rsidRDefault="00C870CB" w:rsidP="00C870CB">
      <w:pPr>
        <w:tabs>
          <w:tab w:val="left" w:pos="720"/>
          <w:tab w:val="left" w:pos="1152"/>
        </w:tabs>
        <w:spacing w:line="240" w:lineRule="exact"/>
        <w:ind w:left="1152" w:hanging="1152"/>
        <w:jc w:val="both"/>
      </w:pPr>
    </w:p>
    <w:p w14:paraId="58D633E0" w14:textId="77777777" w:rsidR="007C7FB4" w:rsidRPr="00311BB0" w:rsidRDefault="009936DB" w:rsidP="00311BB0">
      <w:pPr>
        <w:autoSpaceDE w:val="0"/>
        <w:autoSpaceDN w:val="0"/>
        <w:adjustRightInd w:val="0"/>
        <w:jc w:val="both"/>
      </w:pPr>
      <w:r>
        <w:t>If</w:t>
      </w:r>
      <w:r w:rsidR="00CE7596" w:rsidRPr="00311BB0">
        <w:t xml:space="preserve"> </w:t>
      </w:r>
      <w:r w:rsidR="00ED2FC6" w:rsidRPr="00311BB0">
        <w:t>Contractor</w:t>
      </w:r>
      <w:r w:rsidR="007C7FB4" w:rsidRPr="00311BB0">
        <w:t xml:space="preserve"> shall fail to fulfill in timely and proper manner the</w:t>
      </w:r>
      <w:r w:rsidR="00ED2FC6" w:rsidRPr="00311BB0">
        <w:t xml:space="preserve"> </w:t>
      </w:r>
      <w:r w:rsidR="007C7FB4" w:rsidRPr="00311BB0">
        <w:t xml:space="preserve">obligations under this contract, the </w:t>
      </w:r>
      <w:r w:rsidR="00ED2FC6" w:rsidRPr="00311BB0">
        <w:t xml:space="preserve">Town </w:t>
      </w:r>
      <w:r w:rsidR="007C7FB4" w:rsidRPr="00311BB0">
        <w:t>shall have the right to terminate this contract by giving written notice to</w:t>
      </w:r>
      <w:r w:rsidR="00ED2FC6" w:rsidRPr="00311BB0">
        <w:t xml:space="preserve"> the Contractor </w:t>
      </w:r>
      <w:r w:rsidR="007C7FB4" w:rsidRPr="00311BB0">
        <w:t>and specifying the effective date thereof. In that event, all finished or unfinished deliverable items under</w:t>
      </w:r>
      <w:r w:rsidR="00ED2FC6" w:rsidRPr="00311BB0">
        <w:t xml:space="preserve"> the</w:t>
      </w:r>
      <w:r w:rsidR="007C7FB4" w:rsidRPr="00311BB0">
        <w:t xml:space="preserve"> contract prepared by the </w:t>
      </w:r>
      <w:r w:rsidR="00ED2FC6" w:rsidRPr="00311BB0">
        <w:t>Contractor</w:t>
      </w:r>
      <w:r w:rsidR="007C7FB4" w:rsidRPr="00311BB0">
        <w:t xml:space="preserve"> shall, at the option of the </w:t>
      </w:r>
      <w:r w:rsidR="00ED2FC6" w:rsidRPr="00311BB0">
        <w:t>Town</w:t>
      </w:r>
      <w:r w:rsidR="007C7FB4" w:rsidRPr="00311BB0">
        <w:t xml:space="preserve">, become its property, and the </w:t>
      </w:r>
      <w:r w:rsidR="00ED2FC6" w:rsidRPr="00311BB0">
        <w:t xml:space="preserve">Contractor </w:t>
      </w:r>
      <w:r w:rsidR="007C7FB4" w:rsidRPr="00311BB0">
        <w:t>shall be</w:t>
      </w:r>
      <w:r w:rsidR="00ED2FC6" w:rsidRPr="00311BB0">
        <w:t xml:space="preserve"> </w:t>
      </w:r>
      <w:r w:rsidR="007C7FB4" w:rsidRPr="00311BB0">
        <w:t>entitled to receive just and equitable compensation for any acceptable work completed on such materials.</w:t>
      </w:r>
    </w:p>
    <w:p w14:paraId="2C9103D3" w14:textId="77777777" w:rsidR="00ED2FC6" w:rsidRPr="00311BB0" w:rsidRDefault="00ED2FC6" w:rsidP="00311BB0">
      <w:pPr>
        <w:autoSpaceDE w:val="0"/>
        <w:autoSpaceDN w:val="0"/>
        <w:adjustRightInd w:val="0"/>
        <w:jc w:val="both"/>
      </w:pPr>
    </w:p>
    <w:p w14:paraId="524C7B43" w14:textId="77777777" w:rsidR="00B52645" w:rsidRPr="00311BB0" w:rsidRDefault="007C7FB4" w:rsidP="00311BB0">
      <w:pPr>
        <w:autoSpaceDE w:val="0"/>
        <w:autoSpaceDN w:val="0"/>
        <w:adjustRightInd w:val="0"/>
        <w:jc w:val="both"/>
      </w:pPr>
      <w:r w:rsidRPr="00311BB0">
        <w:t xml:space="preserve">Notwithstanding, </w:t>
      </w:r>
      <w:r w:rsidR="00ED2FC6" w:rsidRPr="00311BB0">
        <w:t>Contractor</w:t>
      </w:r>
      <w:r w:rsidRPr="00311BB0">
        <w:t xml:space="preserve"> shall not be relieved of liability to the </w:t>
      </w:r>
      <w:r w:rsidR="00ED2FC6" w:rsidRPr="00311BB0">
        <w:t>Town</w:t>
      </w:r>
      <w:r w:rsidRPr="00311BB0">
        <w:t xml:space="preserve"> for damages sustained by the </w:t>
      </w:r>
      <w:r w:rsidR="00ED2FC6" w:rsidRPr="00311BB0">
        <w:t xml:space="preserve">Town </w:t>
      </w:r>
      <w:r w:rsidRPr="00311BB0">
        <w:t>by</w:t>
      </w:r>
      <w:r w:rsidR="00ED2FC6" w:rsidRPr="00311BB0">
        <w:t xml:space="preserve"> virtue of any breach of the</w:t>
      </w:r>
      <w:r w:rsidRPr="00311BB0">
        <w:t xml:space="preserve"> contract, and the </w:t>
      </w:r>
      <w:r w:rsidR="00ED2FC6" w:rsidRPr="00311BB0">
        <w:t>Town</w:t>
      </w:r>
      <w:r w:rsidRPr="00311BB0">
        <w:t xml:space="preserve"> may withhold any payment due the </w:t>
      </w:r>
      <w:r w:rsidR="00ED2FC6" w:rsidRPr="00311BB0">
        <w:t>Contractor</w:t>
      </w:r>
      <w:r w:rsidRPr="00311BB0">
        <w:t xml:space="preserve"> for the purpose of</w:t>
      </w:r>
      <w:r w:rsidR="00ED2FC6" w:rsidRPr="00311BB0">
        <w:t xml:space="preserve"> </w:t>
      </w:r>
      <w:r w:rsidRPr="00311BB0">
        <w:t xml:space="preserve">setoff until such time as the exact amount of damages due the </w:t>
      </w:r>
      <w:r w:rsidR="00ED2FC6" w:rsidRPr="00311BB0">
        <w:t>Town</w:t>
      </w:r>
      <w:r w:rsidRPr="00311BB0">
        <w:t xml:space="preserve"> from such breach can be determined. </w:t>
      </w:r>
    </w:p>
    <w:p w14:paraId="5B21895D" w14:textId="77777777" w:rsidR="008F6E05" w:rsidRPr="00311BB0" w:rsidRDefault="008F6E05" w:rsidP="00311BB0">
      <w:pPr>
        <w:autoSpaceDE w:val="0"/>
        <w:autoSpaceDN w:val="0"/>
        <w:adjustRightInd w:val="0"/>
        <w:jc w:val="both"/>
      </w:pPr>
    </w:p>
    <w:p w14:paraId="309F8E53" w14:textId="77777777" w:rsidR="002C2756" w:rsidRPr="00311BB0" w:rsidRDefault="007C7FB4" w:rsidP="00311BB0">
      <w:pPr>
        <w:autoSpaceDE w:val="0"/>
        <w:autoSpaceDN w:val="0"/>
        <w:adjustRightInd w:val="0"/>
        <w:jc w:val="both"/>
      </w:pPr>
      <w:r w:rsidRPr="00311BB0">
        <w:t xml:space="preserve">In case of default by the </w:t>
      </w:r>
      <w:r w:rsidR="008F6E05" w:rsidRPr="00311BB0">
        <w:t>Contractor,</w:t>
      </w:r>
      <w:r w:rsidRPr="00311BB0">
        <w:t xml:space="preserve"> the </w:t>
      </w:r>
      <w:r w:rsidR="008F6E05" w:rsidRPr="00311BB0">
        <w:t>Town</w:t>
      </w:r>
      <w:r w:rsidR="00311BB0">
        <w:t xml:space="preserve"> </w:t>
      </w:r>
      <w:r w:rsidRPr="00311BB0">
        <w:t>may procure the services necessary to complete performance hereunder</w:t>
      </w:r>
      <w:r w:rsidR="008F6E05" w:rsidRPr="00311BB0">
        <w:t xml:space="preserve"> </w:t>
      </w:r>
      <w:r w:rsidRPr="00311BB0">
        <w:t xml:space="preserve">from other sources and hold the </w:t>
      </w:r>
      <w:r w:rsidR="008F6E05" w:rsidRPr="00311BB0">
        <w:t xml:space="preserve">Contractor </w:t>
      </w:r>
      <w:r w:rsidRPr="00311BB0">
        <w:t>responsible for any excess cost occasioned thereby. In addition, in the event</w:t>
      </w:r>
      <w:r w:rsidR="008F6E05" w:rsidRPr="00311BB0">
        <w:t xml:space="preserve"> </w:t>
      </w:r>
      <w:r w:rsidRPr="00311BB0">
        <w:t>of default by the Contractor under this contract, or upon the Contractor filing a petition for bankruptcy or the entering of</w:t>
      </w:r>
      <w:r w:rsidR="008F6E05" w:rsidRPr="00311BB0">
        <w:t xml:space="preserve"> </w:t>
      </w:r>
      <w:r w:rsidRPr="00311BB0">
        <w:t xml:space="preserve">a judgment of bankruptcy by or against the Contractor, the </w:t>
      </w:r>
      <w:r w:rsidR="008F6E05" w:rsidRPr="00311BB0">
        <w:t xml:space="preserve">Town </w:t>
      </w:r>
      <w:r w:rsidRPr="00311BB0">
        <w:t>may immediately cease doing business with the</w:t>
      </w:r>
      <w:r w:rsidR="008F6E05" w:rsidRPr="00311BB0">
        <w:t xml:space="preserve"> </w:t>
      </w:r>
      <w:r w:rsidRPr="00311BB0">
        <w:t>Contractor, immediately terminate this contract for cause, and may act to debar the Contractor from doing future</w:t>
      </w:r>
      <w:r w:rsidR="008F6E05" w:rsidRPr="00311BB0">
        <w:t xml:space="preserve"> business with the Town.</w:t>
      </w:r>
    </w:p>
    <w:p w14:paraId="7423E250" w14:textId="77777777" w:rsidR="008F6E05" w:rsidRPr="008F6E05" w:rsidRDefault="008F6E05" w:rsidP="008F6E05">
      <w:pPr>
        <w:autoSpaceDE w:val="0"/>
        <w:autoSpaceDN w:val="0"/>
        <w:adjustRightInd w:val="0"/>
        <w:rPr>
          <w:rStyle w:val="Strong"/>
          <w:rFonts w:ascii="ArialMT" w:hAnsi="ArialMT" w:cs="ArialMT"/>
          <w:b w:val="0"/>
          <w:bCs w:val="0"/>
          <w:sz w:val="20"/>
          <w:szCs w:val="20"/>
        </w:rPr>
      </w:pPr>
    </w:p>
    <w:p w14:paraId="1FAE00F0" w14:textId="3EE377E0" w:rsidR="00183B05" w:rsidRPr="00311BB0" w:rsidRDefault="58ABE312" w:rsidP="58ABE312">
      <w:pPr>
        <w:pStyle w:val="NormalWeb"/>
        <w:jc w:val="both"/>
        <w:rPr>
          <w:color w:val="333333"/>
          <w:lang w:val="en"/>
        </w:rPr>
      </w:pPr>
      <w:r w:rsidRPr="00311BB0">
        <w:rPr>
          <w:rStyle w:val="Strong"/>
          <w:color w:val="333333"/>
          <w:lang w:val="en"/>
        </w:rPr>
        <w:t>QUALITY CONTROL</w:t>
      </w:r>
      <w:r w:rsidRPr="00311BB0">
        <w:rPr>
          <w:color w:val="333333"/>
          <w:lang w:val="en"/>
        </w:rPr>
        <w:t xml:space="preserve">: Goods supplied as a result of this </w:t>
      </w:r>
      <w:r w:rsidR="009936DB">
        <w:rPr>
          <w:color w:val="333333"/>
          <w:lang w:val="en"/>
        </w:rPr>
        <w:t>contract</w:t>
      </w:r>
      <w:r w:rsidRPr="00311BB0">
        <w:rPr>
          <w:color w:val="333333"/>
          <w:lang w:val="en"/>
        </w:rPr>
        <w:t xml:space="preserve"> shall be subject to approval as to quality and must confirm to the highest standard of manufacturing practice.  Items found defective or not meeting </w:t>
      </w:r>
      <w:r w:rsidRPr="00311BB0">
        <w:rPr>
          <w:color w:val="333333"/>
          <w:lang w:val="en"/>
        </w:rPr>
        <w:lastRenderedPageBreak/>
        <w:t xml:space="preserve">specifications shall be replaced at the Contractor’s expense within a reasonable </w:t>
      </w:r>
      <w:r w:rsidR="00592D85" w:rsidRPr="00311BB0">
        <w:rPr>
          <w:color w:val="333333"/>
          <w:lang w:val="en"/>
        </w:rPr>
        <w:t>period</w:t>
      </w:r>
      <w:r w:rsidRPr="00311BB0">
        <w:rPr>
          <w:color w:val="333333"/>
          <w:lang w:val="en"/>
        </w:rPr>
        <w:t xml:space="preserve">.  Payment for defective goods or goods failing to meet specifications is not due until 30 days after </w:t>
      </w:r>
      <w:r w:rsidR="00E879CA" w:rsidRPr="00311BB0">
        <w:rPr>
          <w:color w:val="333333"/>
          <w:lang w:val="en"/>
        </w:rPr>
        <w:t>a satisfactory</w:t>
      </w:r>
      <w:r w:rsidRPr="00311BB0">
        <w:rPr>
          <w:color w:val="333333"/>
          <w:lang w:val="en"/>
        </w:rPr>
        <w:t xml:space="preserve"> replacement has been made.</w:t>
      </w:r>
    </w:p>
    <w:p w14:paraId="7166C3FC" w14:textId="223F0405" w:rsidR="00183B05" w:rsidRPr="00311BB0" w:rsidRDefault="58ABE312" w:rsidP="58ABE312">
      <w:pPr>
        <w:pStyle w:val="NormalWeb"/>
        <w:jc w:val="both"/>
        <w:rPr>
          <w:color w:val="333333"/>
          <w:lang w:val="en"/>
        </w:rPr>
      </w:pPr>
      <w:r w:rsidRPr="00311BB0">
        <w:rPr>
          <w:rStyle w:val="Strong"/>
          <w:color w:val="333333"/>
          <w:lang w:val="en"/>
        </w:rPr>
        <w:t>WARRANTY</w:t>
      </w:r>
      <w:r w:rsidR="00CE7596" w:rsidRPr="00311BB0">
        <w:rPr>
          <w:rStyle w:val="Strong"/>
          <w:color w:val="333333"/>
          <w:lang w:val="en"/>
        </w:rPr>
        <w:t xml:space="preserve"> AND GUARANTEE</w:t>
      </w:r>
      <w:r w:rsidRPr="00311BB0">
        <w:rPr>
          <w:color w:val="333333"/>
          <w:lang w:val="en"/>
        </w:rPr>
        <w:t xml:space="preserve">: Contractor shall warrant that all items or services shall conform to the proposed specifications and all warranties as stated in the Town’s Bid Documents and Specifications and shall be free from all defects in material, </w:t>
      </w:r>
      <w:r w:rsidR="000017A0" w:rsidRPr="00311BB0">
        <w:rPr>
          <w:color w:val="333333"/>
          <w:lang w:val="en"/>
        </w:rPr>
        <w:t>workmanship,</w:t>
      </w:r>
      <w:r w:rsidRPr="00311BB0">
        <w:rPr>
          <w:color w:val="333333"/>
          <w:lang w:val="en"/>
        </w:rPr>
        <w:t xml:space="preserve"> and title.</w:t>
      </w:r>
    </w:p>
    <w:p w14:paraId="0E79A1B9" w14:textId="1FA27C66" w:rsidR="00CE7596" w:rsidRPr="00311BB0" w:rsidRDefault="00CE7596" w:rsidP="00311BB0">
      <w:pPr>
        <w:autoSpaceDE w:val="0"/>
        <w:autoSpaceDN w:val="0"/>
        <w:adjustRightInd w:val="0"/>
        <w:jc w:val="both"/>
      </w:pPr>
      <w:r w:rsidRPr="00311BB0">
        <w:t xml:space="preserve">Contractor shall further unconditionally guarantee materials and workmanship against patent defects arising from faulty materials, faulty </w:t>
      </w:r>
      <w:r w:rsidR="000017A0" w:rsidRPr="00311BB0">
        <w:t>workmanship,</w:t>
      </w:r>
      <w:r w:rsidRPr="00311BB0">
        <w:t xml:space="preserve"> or negligence for a period of twelve (12) months following the date of final acceptance of the work; and shall replace such defective materials or workmanship without cost to the Town.</w:t>
      </w:r>
    </w:p>
    <w:p w14:paraId="6B3DDD64" w14:textId="77777777" w:rsidR="00CE7596" w:rsidRDefault="00CE7596" w:rsidP="00CE7596">
      <w:pPr>
        <w:tabs>
          <w:tab w:val="left" w:pos="720"/>
          <w:tab w:val="left" w:pos="1152"/>
        </w:tabs>
        <w:spacing w:line="240" w:lineRule="exact"/>
        <w:ind w:left="1152" w:hanging="1152"/>
        <w:jc w:val="both"/>
      </w:pPr>
    </w:p>
    <w:p w14:paraId="3F634575" w14:textId="77777777" w:rsidR="00CE7596" w:rsidRDefault="00CE7596" w:rsidP="00311BB0">
      <w:pPr>
        <w:autoSpaceDE w:val="0"/>
        <w:autoSpaceDN w:val="0"/>
        <w:adjustRightInd w:val="0"/>
        <w:jc w:val="both"/>
      </w:pPr>
      <w:r>
        <w:t xml:space="preserve">Where items of equipment or material carry a manufacturer's warranty for any period in </w:t>
      </w:r>
      <w:r w:rsidR="00311BB0">
        <w:tab/>
      </w:r>
      <w:r>
        <w:t>excess of twelve (12) months, then the manufacturer's warranty shall apply for that particular piece of equipment or material.  The Contractor shall replace such defective equipment or materials, without cost to the Town, within the manufacturer's warranty period.</w:t>
      </w:r>
    </w:p>
    <w:p w14:paraId="5E6C645B" w14:textId="77777777" w:rsidR="00CE7596" w:rsidRDefault="00CE7596" w:rsidP="00CE7596">
      <w:pPr>
        <w:tabs>
          <w:tab w:val="left" w:pos="720"/>
          <w:tab w:val="left" w:pos="1152"/>
        </w:tabs>
        <w:spacing w:line="240" w:lineRule="exact"/>
        <w:jc w:val="both"/>
      </w:pPr>
    </w:p>
    <w:p w14:paraId="7F52E281" w14:textId="77777777" w:rsidR="00CE7596" w:rsidRDefault="00CE7596" w:rsidP="00311BB0">
      <w:pPr>
        <w:autoSpaceDE w:val="0"/>
        <w:autoSpaceDN w:val="0"/>
        <w:adjustRightInd w:val="0"/>
        <w:jc w:val="both"/>
      </w:pPr>
      <w:r>
        <w:t xml:space="preserve">Additionally, the Town may bring an action for latent defects caused by the negligence of the Contractor which is hidden or not readily apparent to the Town at the time of beneficial occupancy or final acceptance, whichever occurred first, in accordance with applicable law. </w:t>
      </w:r>
    </w:p>
    <w:p w14:paraId="29C85AD6" w14:textId="77777777" w:rsidR="00CE7596" w:rsidRDefault="00CE7596" w:rsidP="58ABE312">
      <w:pPr>
        <w:pStyle w:val="NormalWeb"/>
        <w:jc w:val="both"/>
        <w:rPr>
          <w:rFonts w:ascii="Open Sans" w:hAnsi="Open Sans" w:cs="Helvetica"/>
          <w:color w:val="333333"/>
          <w:sz w:val="21"/>
          <w:szCs w:val="21"/>
          <w:lang w:val="en"/>
        </w:rPr>
      </w:pPr>
    </w:p>
    <w:p w14:paraId="065193D8" w14:textId="77777777" w:rsidR="00183B05" w:rsidRPr="00311BB0" w:rsidRDefault="58ABE312" w:rsidP="58ABE312">
      <w:pPr>
        <w:pStyle w:val="NormalWeb"/>
        <w:jc w:val="both"/>
        <w:rPr>
          <w:color w:val="333333"/>
          <w:lang w:val="en"/>
        </w:rPr>
      </w:pPr>
      <w:r w:rsidRPr="00311BB0">
        <w:rPr>
          <w:rStyle w:val="Strong"/>
          <w:color w:val="333333"/>
          <w:lang w:val="en"/>
        </w:rPr>
        <w:t>RISK OF LOSS</w:t>
      </w:r>
      <w:r w:rsidRPr="00311BB0">
        <w:rPr>
          <w:color w:val="333333"/>
          <w:lang w:val="en"/>
        </w:rPr>
        <w:t xml:space="preserve">: Risk of loss, damage, or destruction of materials covered by this </w:t>
      </w:r>
      <w:r w:rsidR="004910AA">
        <w:rPr>
          <w:color w:val="333333"/>
          <w:lang w:val="en"/>
        </w:rPr>
        <w:t>contract</w:t>
      </w:r>
      <w:r w:rsidRPr="00311BB0">
        <w:rPr>
          <w:color w:val="333333"/>
          <w:lang w:val="en"/>
        </w:rPr>
        <w:t xml:space="preserve">, regardless of F.O.B. point, shall be and remain with the Contractor until the goods are delivered to the destination set out in the </w:t>
      </w:r>
      <w:r w:rsidR="00EB7402">
        <w:rPr>
          <w:color w:val="333333"/>
          <w:lang w:val="en"/>
        </w:rPr>
        <w:t>contract</w:t>
      </w:r>
      <w:r w:rsidRPr="00311BB0">
        <w:rPr>
          <w:color w:val="333333"/>
          <w:lang w:val="en"/>
        </w:rPr>
        <w:t xml:space="preserve"> and accepted by the Town or Town’s </w:t>
      </w:r>
      <w:r w:rsidR="004910AA">
        <w:rPr>
          <w:color w:val="333333"/>
          <w:lang w:val="en"/>
        </w:rPr>
        <w:t>duly appointed designee</w:t>
      </w:r>
      <w:r w:rsidRPr="00311BB0">
        <w:rPr>
          <w:color w:val="333333"/>
          <w:lang w:val="en"/>
        </w:rPr>
        <w:t>.</w:t>
      </w:r>
    </w:p>
    <w:p w14:paraId="02A17F9E" w14:textId="77777777" w:rsidR="00183B05" w:rsidRPr="00311BB0" w:rsidRDefault="58ABE312" w:rsidP="58ABE312">
      <w:pPr>
        <w:pStyle w:val="NormalWeb"/>
        <w:jc w:val="both"/>
        <w:rPr>
          <w:color w:val="333333"/>
          <w:lang w:val="en"/>
        </w:rPr>
      </w:pPr>
      <w:r w:rsidRPr="00311BB0">
        <w:rPr>
          <w:rStyle w:val="Strong"/>
          <w:color w:val="333333"/>
          <w:lang w:val="en"/>
        </w:rPr>
        <w:t>DELIVERIES</w:t>
      </w:r>
      <w:r w:rsidRPr="00311BB0">
        <w:rPr>
          <w:color w:val="333333"/>
          <w:lang w:val="en"/>
        </w:rPr>
        <w:t xml:space="preserve">: Delivery shall not be made to any place other than the destination indicated on </w:t>
      </w:r>
      <w:r w:rsidR="004910AA">
        <w:rPr>
          <w:color w:val="333333"/>
          <w:lang w:val="en"/>
        </w:rPr>
        <w:t>this contract</w:t>
      </w:r>
      <w:r w:rsidRPr="00311BB0">
        <w:rPr>
          <w:color w:val="333333"/>
          <w:lang w:val="en"/>
        </w:rPr>
        <w:t>.</w:t>
      </w:r>
    </w:p>
    <w:p w14:paraId="08A98214" w14:textId="77777777" w:rsidR="00183B05" w:rsidRPr="00311BB0" w:rsidRDefault="58ABE312" w:rsidP="58ABE312">
      <w:pPr>
        <w:pStyle w:val="NormalWeb"/>
        <w:jc w:val="both"/>
        <w:rPr>
          <w:color w:val="333333"/>
          <w:lang w:val="en"/>
        </w:rPr>
      </w:pPr>
      <w:r w:rsidRPr="00D40138">
        <w:rPr>
          <w:rStyle w:val="Strong"/>
          <w:color w:val="333333"/>
          <w:lang w:val="en"/>
        </w:rPr>
        <w:t>CANCEL</w:t>
      </w:r>
      <w:r w:rsidR="004910AA" w:rsidRPr="00D40138">
        <w:rPr>
          <w:rStyle w:val="Strong"/>
          <w:color w:val="333333"/>
          <w:lang w:val="en"/>
        </w:rPr>
        <w:t>L</w:t>
      </w:r>
      <w:r w:rsidRPr="00D40138">
        <w:rPr>
          <w:rStyle w:val="Strong"/>
          <w:color w:val="333333"/>
          <w:lang w:val="en"/>
        </w:rPr>
        <w:t>ATIONS</w:t>
      </w:r>
      <w:r w:rsidRPr="00D40138">
        <w:rPr>
          <w:color w:val="333333"/>
          <w:lang w:val="en"/>
        </w:rPr>
        <w:t xml:space="preserve">: The Town reserves the right to cancel </w:t>
      </w:r>
      <w:r w:rsidR="004910AA" w:rsidRPr="00D40138">
        <w:rPr>
          <w:color w:val="333333"/>
          <w:lang w:val="en"/>
        </w:rPr>
        <w:t xml:space="preserve">contracts </w:t>
      </w:r>
      <w:r w:rsidRPr="00D40138">
        <w:rPr>
          <w:color w:val="333333"/>
          <w:lang w:val="en"/>
        </w:rPr>
        <w:t>for failure on the part of the Contractor to deliver as promised, or within a reasonable time if no delivery commitment is made, unless acceptable notification of delay is given to the Town by the Contractor.</w:t>
      </w:r>
    </w:p>
    <w:p w14:paraId="69EFFD27" w14:textId="33FCB28E" w:rsidR="00176F0D" w:rsidRDefault="58ABE312" w:rsidP="00311BB0">
      <w:pPr>
        <w:autoSpaceDE w:val="0"/>
        <w:autoSpaceDN w:val="0"/>
        <w:adjustRightInd w:val="0"/>
        <w:rPr>
          <w:b/>
          <w:bCs/>
        </w:rPr>
      </w:pPr>
      <w:r w:rsidRPr="00311BB0">
        <w:rPr>
          <w:rStyle w:val="Strong"/>
          <w:color w:val="333333"/>
          <w:lang w:val="en"/>
        </w:rPr>
        <w:t>INDEMNIFICATION</w:t>
      </w:r>
      <w:r w:rsidR="000017A0" w:rsidRPr="00311BB0">
        <w:rPr>
          <w:color w:val="333333"/>
          <w:lang w:val="en"/>
        </w:rPr>
        <w:t xml:space="preserve">. </w:t>
      </w:r>
      <w:r w:rsidRPr="00311BB0">
        <w:rPr>
          <w:color w:val="333333"/>
          <w:lang w:val="en"/>
        </w:rPr>
        <w:t xml:space="preserve">To the maximum extent allowed by law, the Contractor shall defend, indemnify, and save harmless the Town and its agents, officers and employees, from and against all charges that arise in any manner from, in </w:t>
      </w:r>
      <w:r w:rsidR="004910AA">
        <w:rPr>
          <w:color w:val="333333"/>
          <w:lang w:val="en"/>
        </w:rPr>
        <w:t>connection with, or out of this</w:t>
      </w:r>
      <w:r w:rsidRPr="00311BB0">
        <w:rPr>
          <w:color w:val="333333"/>
          <w:lang w:val="en"/>
        </w:rPr>
        <w:t xml:space="preserve"> contract as a result of the acts or omissions of the Contractor or its subcontractors or anyone directly or indirectly employed by any of them or anyone for whose acts any of them may be liable except for damage or injury caused solely by the negligence of the Town and its agents, officers or employees.  In performing its duties under this section, the Contractor shall at its sole expense defend the Town of </w:t>
      </w:r>
      <w:r w:rsidR="00420F2F" w:rsidRPr="00311BB0">
        <w:rPr>
          <w:color w:val="333333"/>
          <w:lang w:val="en"/>
        </w:rPr>
        <w:t>Pineville</w:t>
      </w:r>
      <w:r w:rsidRPr="00311BB0">
        <w:rPr>
          <w:color w:val="333333"/>
          <w:lang w:val="en"/>
        </w:rPr>
        <w:t xml:space="preserve"> its agents, officers, and employees with lega</w:t>
      </w:r>
      <w:r w:rsidR="00420F2F" w:rsidRPr="00311BB0">
        <w:rPr>
          <w:color w:val="333333"/>
          <w:lang w:val="en"/>
        </w:rPr>
        <w:t>l counsel reasonably acceptable</w:t>
      </w:r>
      <w:r w:rsidR="00311BB0">
        <w:rPr>
          <w:color w:val="333333"/>
          <w:lang w:val="en"/>
        </w:rPr>
        <w:t xml:space="preserve"> </w:t>
      </w:r>
      <w:r w:rsidRPr="00311BB0">
        <w:rPr>
          <w:color w:val="333333"/>
          <w:lang w:val="en"/>
        </w:rPr>
        <w:t>to</w:t>
      </w:r>
      <w:r w:rsidR="00311BB0">
        <w:rPr>
          <w:color w:val="333333"/>
          <w:lang w:val="en"/>
        </w:rPr>
        <w:t xml:space="preserve"> </w:t>
      </w:r>
      <w:r w:rsidR="00420F2F" w:rsidRPr="00311BB0">
        <w:rPr>
          <w:color w:val="333333"/>
          <w:lang w:val="en"/>
        </w:rPr>
        <w:t xml:space="preserve">the </w:t>
      </w:r>
      <w:r w:rsidRPr="00311BB0">
        <w:rPr>
          <w:color w:val="333333"/>
          <w:lang w:val="en"/>
        </w:rPr>
        <w:t>Town.</w:t>
      </w:r>
      <w:r w:rsidR="00183B05" w:rsidRPr="00311BB0">
        <w:br/>
      </w:r>
      <w:r w:rsidR="00183B05" w:rsidRPr="00311BB0">
        <w:br/>
      </w:r>
      <w:r w:rsidRPr="00311BB0">
        <w:rPr>
          <w:color w:val="333333"/>
          <w:lang w:val="en"/>
        </w:rPr>
        <w:t>As used in this subsection “Charges” means claims, judgments, costs, damages, losses, demands, liabilities, duties, obligations, fines, penalties, royalties, settlements, expenses, interest, reasonable attorney</w:t>
      </w:r>
      <w:r w:rsidR="00311BB0">
        <w:rPr>
          <w:color w:val="333333"/>
          <w:lang w:val="en"/>
        </w:rPr>
        <w:t>’</w:t>
      </w:r>
      <w:r w:rsidRPr="00311BB0">
        <w:rPr>
          <w:color w:val="333333"/>
          <w:lang w:val="en"/>
        </w:rPr>
        <w:t>s fees, and amounts for alleged violations of any law, regulation, ordinance, rule, or order.  Nothing in this section shall affect any warranties in favor of the Town that are otherwise provided in or arise out of this transaction</w:t>
      </w:r>
      <w:r w:rsidR="000017A0" w:rsidRPr="00311BB0">
        <w:rPr>
          <w:color w:val="333333"/>
          <w:lang w:val="en"/>
        </w:rPr>
        <w:t xml:space="preserve">. </w:t>
      </w:r>
      <w:r w:rsidRPr="00311BB0">
        <w:rPr>
          <w:color w:val="333333"/>
          <w:lang w:val="en"/>
        </w:rPr>
        <w:t xml:space="preserve">This section is in addition to and </w:t>
      </w:r>
      <w:r w:rsidR="000B7800" w:rsidRPr="00311BB0">
        <w:rPr>
          <w:color w:val="333333"/>
          <w:lang w:val="en"/>
        </w:rPr>
        <w:t>should</w:t>
      </w:r>
      <w:r w:rsidRPr="00311BB0">
        <w:rPr>
          <w:color w:val="333333"/>
          <w:lang w:val="en"/>
        </w:rPr>
        <w:t xml:space="preserve"> be construed separately from any other indemnification provisions that may be in this contract.  This section shall remain in force despite termin</w:t>
      </w:r>
      <w:r w:rsidR="00EB7402">
        <w:rPr>
          <w:color w:val="333333"/>
          <w:lang w:val="en"/>
        </w:rPr>
        <w:t xml:space="preserve">ation of this </w:t>
      </w:r>
      <w:r w:rsidRPr="00311BB0">
        <w:rPr>
          <w:color w:val="333333"/>
          <w:lang w:val="en"/>
        </w:rPr>
        <w:t>contract (whether by expiration of the term or otherwise) and termination of the services of the Contractor under this contract.</w:t>
      </w:r>
      <w:r w:rsidR="00183B05" w:rsidRPr="00311BB0">
        <w:br/>
      </w:r>
    </w:p>
    <w:p w14:paraId="36CFA15E" w14:textId="305224E4" w:rsidR="00183B05" w:rsidRPr="00311BB0" w:rsidRDefault="00FC1438" w:rsidP="00311BB0">
      <w:pPr>
        <w:autoSpaceDE w:val="0"/>
        <w:autoSpaceDN w:val="0"/>
        <w:adjustRightInd w:val="0"/>
      </w:pPr>
      <w:r w:rsidRPr="00311BB0">
        <w:rPr>
          <w:b/>
          <w:bCs/>
        </w:rPr>
        <w:t xml:space="preserve">CONFIDENTIALITY: </w:t>
      </w:r>
      <w:r w:rsidRPr="00311BB0">
        <w:t xml:space="preserve">Any Town information, data, instruments, documents, </w:t>
      </w:r>
      <w:r w:rsidR="000017A0" w:rsidRPr="00311BB0">
        <w:t>studies,</w:t>
      </w:r>
      <w:r w:rsidRPr="00311BB0">
        <w:t xml:space="preserve"> or reports given to or prepared or assembled by or provided to the Co</w:t>
      </w:r>
      <w:r w:rsidR="00311BB0">
        <w:t xml:space="preserve">ntractor </w:t>
      </w:r>
      <w:r w:rsidRPr="00311BB0">
        <w:t xml:space="preserve">under this contract shall be kept as confidential, </w:t>
      </w:r>
      <w:r w:rsidRPr="00311BB0">
        <w:lastRenderedPageBreak/>
        <w:t>used only for the purpose(s) required to perform this contract and not divulged or made available to any individual or organization without the prior written approval of the Town.</w:t>
      </w:r>
    </w:p>
    <w:p w14:paraId="566E6665" w14:textId="77777777" w:rsidR="00FC1438" w:rsidRDefault="00FC1438" w:rsidP="00FC1438">
      <w:pPr>
        <w:autoSpaceDE w:val="0"/>
        <w:autoSpaceDN w:val="0"/>
        <w:adjustRightInd w:val="0"/>
        <w:rPr>
          <w:rFonts w:ascii="ArialMT" w:hAnsi="ArialMT" w:cs="ArialMT"/>
          <w:sz w:val="20"/>
          <w:szCs w:val="20"/>
        </w:rPr>
      </w:pPr>
    </w:p>
    <w:p w14:paraId="645B02F6" w14:textId="0C2FF78E" w:rsidR="00CE7596" w:rsidRPr="00FC1438" w:rsidRDefault="00CE7596" w:rsidP="00311BB0">
      <w:pPr>
        <w:pStyle w:val="NormalWeb"/>
        <w:jc w:val="both"/>
        <w:rPr>
          <w:rFonts w:ascii="ArialMT" w:hAnsi="ArialMT" w:cs="ArialMT"/>
          <w:sz w:val="20"/>
          <w:szCs w:val="20"/>
        </w:rPr>
      </w:pPr>
      <w:r w:rsidRPr="00311BB0">
        <w:rPr>
          <w:b/>
          <w:color w:val="333333"/>
          <w:lang w:val="en"/>
        </w:rPr>
        <w:t>EQUAL EMPLOYMENT OPPO</w:t>
      </w:r>
      <w:r w:rsidR="00311BB0" w:rsidRPr="00311BB0">
        <w:rPr>
          <w:b/>
          <w:color w:val="333333"/>
          <w:lang w:val="en"/>
        </w:rPr>
        <w:t>R</w:t>
      </w:r>
      <w:r w:rsidRPr="00311BB0">
        <w:rPr>
          <w:b/>
          <w:color w:val="333333"/>
          <w:lang w:val="en"/>
        </w:rPr>
        <w:t>TUNITY CLAUSE:</w:t>
      </w:r>
      <w:r w:rsidRPr="00311BB0">
        <w:rPr>
          <w:color w:val="333333"/>
          <w:lang w:val="en"/>
        </w:rPr>
        <w:t xml:space="preserve"> The Contractor will take affirmative action in complying with all Federal and State requirements concerning fair employment and employment of people with </w:t>
      </w:r>
      <w:r w:rsidR="00592D85" w:rsidRPr="00311BB0">
        <w:rPr>
          <w:color w:val="333333"/>
          <w:lang w:val="en"/>
        </w:rPr>
        <w:t>disabilities and</w:t>
      </w:r>
      <w:r w:rsidRPr="00311BB0">
        <w:rPr>
          <w:color w:val="333333"/>
          <w:lang w:val="en"/>
        </w:rPr>
        <w:t xml:space="preserve"> concerning the treatment of all employees without regard to discrimination by reason of race, color, religion, sex, national </w:t>
      </w:r>
      <w:proofErr w:type="gramStart"/>
      <w:r w:rsidRPr="00311BB0">
        <w:rPr>
          <w:color w:val="333333"/>
          <w:lang w:val="en"/>
        </w:rPr>
        <w:t>origin</w:t>
      </w:r>
      <w:proofErr w:type="gramEnd"/>
      <w:r w:rsidRPr="00311BB0">
        <w:rPr>
          <w:color w:val="333333"/>
          <w:lang w:val="en"/>
        </w:rPr>
        <w:t xml:space="preserve"> or disability.</w:t>
      </w:r>
    </w:p>
    <w:p w14:paraId="128D8225" w14:textId="77777777" w:rsidR="00183B05" w:rsidRPr="00311BB0" w:rsidRDefault="58ABE312" w:rsidP="58ABE312">
      <w:pPr>
        <w:pStyle w:val="NormalWeb"/>
        <w:jc w:val="both"/>
        <w:rPr>
          <w:color w:val="333333"/>
          <w:lang w:val="en"/>
        </w:rPr>
      </w:pPr>
      <w:r w:rsidRPr="00311BB0">
        <w:rPr>
          <w:rStyle w:val="Strong"/>
          <w:color w:val="333333"/>
          <w:lang w:val="en"/>
        </w:rPr>
        <w:t>APPLICABLE LAW AND VENUE</w:t>
      </w:r>
      <w:r w:rsidRPr="00311BB0">
        <w:rPr>
          <w:color w:val="333333"/>
          <w:lang w:val="en"/>
        </w:rPr>
        <w:t xml:space="preserve">: This transaction shall be deemed made in </w:t>
      </w:r>
      <w:r w:rsidR="00F3753C" w:rsidRPr="00311BB0">
        <w:rPr>
          <w:color w:val="333333"/>
          <w:lang w:val="en"/>
        </w:rPr>
        <w:t>Mecklenburg</w:t>
      </w:r>
      <w:r w:rsidRPr="00311BB0">
        <w:rPr>
          <w:color w:val="333333"/>
          <w:lang w:val="en"/>
        </w:rPr>
        <w:t xml:space="preserve"> County, North Carolina. This contract shall be governed by and construed in accordance with the laws of North Carolina.  The exclusive forum and venue for all actions arising out of t</w:t>
      </w:r>
      <w:r w:rsidR="004910AA">
        <w:rPr>
          <w:color w:val="333333"/>
          <w:lang w:val="en"/>
        </w:rPr>
        <w:t xml:space="preserve">his purchase </w:t>
      </w:r>
      <w:r w:rsidRPr="00311BB0">
        <w:rPr>
          <w:color w:val="333333"/>
          <w:lang w:val="en"/>
        </w:rPr>
        <w:t xml:space="preserve">contract shall be the appropriate division of the North Carolina General Court of Justice, in </w:t>
      </w:r>
      <w:r w:rsidR="00F3753C" w:rsidRPr="00311BB0">
        <w:rPr>
          <w:color w:val="333333"/>
          <w:lang w:val="en"/>
        </w:rPr>
        <w:t>Mecklenburg</w:t>
      </w:r>
      <w:r w:rsidRPr="00311BB0">
        <w:rPr>
          <w:color w:val="333333"/>
          <w:lang w:val="en"/>
        </w:rPr>
        <w:t xml:space="preserve"> County.</w:t>
      </w:r>
    </w:p>
    <w:p w14:paraId="59C672B2" w14:textId="77777777" w:rsidR="00FC1438" w:rsidRPr="00311BB0" w:rsidRDefault="00FC1438" w:rsidP="00311BB0">
      <w:pPr>
        <w:autoSpaceDE w:val="0"/>
        <w:autoSpaceDN w:val="0"/>
        <w:adjustRightInd w:val="0"/>
        <w:jc w:val="both"/>
      </w:pPr>
      <w:r w:rsidRPr="00311BB0">
        <w:rPr>
          <w:b/>
          <w:bCs/>
        </w:rPr>
        <w:t xml:space="preserve">ENTIRE AGREEMENT: </w:t>
      </w:r>
      <w:r w:rsidRPr="00311BB0">
        <w:t>This contract and any documents incorporated specifically by reference represent the entire agreement between the parties and supersede all prior oral or written statements or agreements. The RFP, any addenda thereto, and t</w:t>
      </w:r>
      <w:r w:rsidR="0034766B" w:rsidRPr="00311BB0">
        <w:t>he Contractor</w:t>
      </w:r>
      <w:r w:rsidRPr="00311BB0">
        <w:t>’s proposal are incorporated herein by reference as though set forth verbatim. All promises, requirements, terms, conditions, provisions, representations, guarantees, and warranties contained herein shall survive the contract expiration or termination date unless specifically provided otherwise herein, or unless</w:t>
      </w:r>
      <w:r w:rsidR="00311BB0">
        <w:t xml:space="preserve"> </w:t>
      </w:r>
      <w:r w:rsidRPr="00311BB0">
        <w:t>superseded by applicable Federal or State statutes of limitation.</w:t>
      </w:r>
    </w:p>
    <w:p w14:paraId="2D2B0BC7" w14:textId="77777777" w:rsidR="00FC1438" w:rsidRPr="00311BB0" w:rsidRDefault="00FC1438" w:rsidP="00FC1438">
      <w:pPr>
        <w:autoSpaceDE w:val="0"/>
        <w:autoSpaceDN w:val="0"/>
        <w:adjustRightInd w:val="0"/>
      </w:pPr>
    </w:p>
    <w:p w14:paraId="676FA775" w14:textId="77777777" w:rsidR="00FC1438" w:rsidRPr="00311BB0" w:rsidRDefault="00FC1438" w:rsidP="00311BB0">
      <w:pPr>
        <w:autoSpaceDE w:val="0"/>
        <w:autoSpaceDN w:val="0"/>
        <w:adjustRightInd w:val="0"/>
        <w:jc w:val="both"/>
      </w:pPr>
      <w:r w:rsidRPr="00311BB0">
        <w:rPr>
          <w:b/>
          <w:bCs/>
        </w:rPr>
        <w:t xml:space="preserve">AMENDMENTS: </w:t>
      </w:r>
      <w:r w:rsidRPr="00311BB0">
        <w:t>This contract may be amended only by written amendments duly executed by the Town and the Contractor.</w:t>
      </w:r>
    </w:p>
    <w:p w14:paraId="41782F5C" w14:textId="77777777" w:rsidR="00FC1438" w:rsidRPr="00311BB0" w:rsidRDefault="00FC1438" w:rsidP="00311BB0">
      <w:pPr>
        <w:autoSpaceDE w:val="0"/>
        <w:autoSpaceDN w:val="0"/>
        <w:adjustRightInd w:val="0"/>
        <w:jc w:val="both"/>
      </w:pPr>
    </w:p>
    <w:p w14:paraId="3ABDBFED" w14:textId="77777777" w:rsidR="00FC1438" w:rsidRPr="00311BB0" w:rsidRDefault="00FC1438" w:rsidP="00311BB0">
      <w:pPr>
        <w:autoSpaceDE w:val="0"/>
        <w:autoSpaceDN w:val="0"/>
        <w:adjustRightInd w:val="0"/>
        <w:jc w:val="both"/>
      </w:pPr>
      <w:r w:rsidRPr="00311BB0">
        <w:rPr>
          <w:b/>
          <w:bCs/>
        </w:rPr>
        <w:t xml:space="preserve">WAIVER: </w:t>
      </w:r>
      <w:r w:rsidRPr="00311BB0">
        <w:t xml:space="preserve">The failure to enforce or the waiver by the </w:t>
      </w:r>
      <w:r w:rsidR="00BC49DD" w:rsidRPr="00311BB0">
        <w:t>Town</w:t>
      </w:r>
      <w:r w:rsidRPr="00311BB0">
        <w:t xml:space="preserve"> of any right or of breach or default on one occasion or</w:t>
      </w:r>
      <w:r w:rsidR="00BC49DD" w:rsidRPr="00311BB0">
        <w:t xml:space="preserve"> </w:t>
      </w:r>
      <w:r w:rsidRPr="00311BB0">
        <w:t>instance shall not constitute the waiver of such right, breach or default on any subsequent occasion or instance.</w:t>
      </w:r>
    </w:p>
    <w:p w14:paraId="1C78C955" w14:textId="77777777" w:rsidR="00FC1438" w:rsidRPr="00311BB0" w:rsidRDefault="00FC1438" w:rsidP="00311BB0">
      <w:pPr>
        <w:autoSpaceDE w:val="0"/>
        <w:autoSpaceDN w:val="0"/>
        <w:adjustRightInd w:val="0"/>
        <w:jc w:val="both"/>
      </w:pPr>
    </w:p>
    <w:p w14:paraId="60D07A60" w14:textId="77777777" w:rsidR="00BC49DD" w:rsidRPr="00311BB0" w:rsidRDefault="00BC49DD" w:rsidP="00311BB0">
      <w:pPr>
        <w:autoSpaceDE w:val="0"/>
        <w:autoSpaceDN w:val="0"/>
        <w:adjustRightInd w:val="0"/>
        <w:jc w:val="both"/>
      </w:pPr>
      <w:r w:rsidRPr="00311BB0">
        <w:rPr>
          <w:b/>
          <w:bCs/>
        </w:rPr>
        <w:t xml:space="preserve">IMMUNITY: </w:t>
      </w:r>
      <w:r w:rsidRPr="00311BB0">
        <w:t>Notwithstanding any other term or provision in this contract, nothing herein is intended nor</w:t>
      </w:r>
      <w:r w:rsidR="00311BB0">
        <w:t xml:space="preserve"> </w:t>
      </w:r>
      <w:r w:rsidRPr="00311BB0">
        <w:t>shall be interpreted as waiving any claim or defense based on the principle of immunity that otherwise would be available to the Town under applicable law.</w:t>
      </w:r>
    </w:p>
    <w:p w14:paraId="38F38D11" w14:textId="77777777" w:rsidR="00BC49DD" w:rsidRPr="00FC1438" w:rsidRDefault="00BC49DD" w:rsidP="00BC49DD">
      <w:pPr>
        <w:autoSpaceDE w:val="0"/>
        <w:autoSpaceDN w:val="0"/>
        <w:adjustRightInd w:val="0"/>
        <w:rPr>
          <w:rFonts w:ascii="ArialMT" w:hAnsi="ArialMT" w:cs="ArialMT"/>
          <w:sz w:val="20"/>
          <w:szCs w:val="20"/>
        </w:rPr>
      </w:pPr>
    </w:p>
    <w:p w14:paraId="727796FF" w14:textId="5D9C78D5" w:rsidR="00A60FFF" w:rsidRDefault="58ABE312" w:rsidP="00311BB0">
      <w:pPr>
        <w:pStyle w:val="NormalWeb"/>
        <w:jc w:val="both"/>
        <w:rPr>
          <w:color w:val="333333"/>
          <w:lang w:val="en"/>
        </w:rPr>
      </w:pPr>
      <w:r w:rsidRPr="00311BB0">
        <w:rPr>
          <w:rStyle w:val="Strong"/>
          <w:color w:val="333333"/>
          <w:lang w:val="en"/>
        </w:rPr>
        <w:t>E-VERIFY</w:t>
      </w:r>
      <w:r w:rsidRPr="00311BB0">
        <w:rPr>
          <w:color w:val="333333"/>
          <w:lang w:val="en"/>
        </w:rPr>
        <w:t>: E-Verify is the federal E-Verify program operated by the United States Department of Homeland Security and other federal agencies, or any successor or equivalent program used to verify the work authorization of newly hired employees pursuant to federal law, in accordance with NCGS 64-25. For any transaction that qualifies as a Formal Bid under North Carolina statutes, Contractor affirms compliance with state and federal laws related to E-Verify and agrees to attest to such with the E-Verify Affidavit.</w:t>
      </w:r>
    </w:p>
    <w:p w14:paraId="56D4672F" w14:textId="77777777" w:rsidR="00A60FFF" w:rsidRDefault="00A60FFF">
      <w:pPr>
        <w:rPr>
          <w:color w:val="333333"/>
          <w:lang w:val="en"/>
        </w:rPr>
      </w:pPr>
      <w:r>
        <w:rPr>
          <w:color w:val="333333"/>
          <w:lang w:val="en"/>
        </w:rPr>
        <w:br w:type="page"/>
      </w:r>
    </w:p>
    <w:p w14:paraId="70E89BF6" w14:textId="0A025254" w:rsidR="005A489A" w:rsidRPr="00A60FFF" w:rsidRDefault="00A60FFF" w:rsidP="005A489A">
      <w:pPr>
        <w:widowControl w:val="0"/>
        <w:autoSpaceDE w:val="0"/>
        <w:autoSpaceDN w:val="0"/>
        <w:adjustRightInd w:val="0"/>
        <w:spacing w:line="240" w:lineRule="atLeast"/>
        <w:jc w:val="both"/>
        <w:rPr>
          <w:b/>
          <w:bCs/>
          <w:color w:val="0000FF"/>
        </w:rPr>
      </w:pPr>
      <w:r w:rsidRPr="00A60FFF">
        <w:rPr>
          <w:b/>
          <w:bCs/>
          <w:color w:val="0000FF"/>
        </w:rPr>
        <w:lastRenderedPageBreak/>
        <w:t>INSTRUCTIONS TO ALL BIDDERS:</w:t>
      </w:r>
    </w:p>
    <w:p w14:paraId="765DEB60" w14:textId="77777777" w:rsidR="00A60FFF" w:rsidRPr="006D5B46" w:rsidRDefault="00A60FFF" w:rsidP="005A489A">
      <w:pPr>
        <w:widowControl w:val="0"/>
        <w:autoSpaceDE w:val="0"/>
        <w:autoSpaceDN w:val="0"/>
        <w:adjustRightInd w:val="0"/>
        <w:spacing w:line="240" w:lineRule="atLeast"/>
        <w:jc w:val="both"/>
        <w:rPr>
          <w:b/>
          <w:bCs/>
        </w:rPr>
      </w:pPr>
    </w:p>
    <w:p w14:paraId="6726C902" w14:textId="7A1CA762" w:rsidR="00EC6E3B" w:rsidRDefault="000017A0" w:rsidP="005A489A">
      <w:pPr>
        <w:widowControl w:val="0"/>
        <w:autoSpaceDE w:val="0"/>
        <w:autoSpaceDN w:val="0"/>
        <w:adjustRightInd w:val="0"/>
        <w:spacing w:line="240" w:lineRule="atLeast"/>
        <w:jc w:val="both"/>
      </w:pPr>
      <w:r w:rsidRPr="00EC6E3B">
        <w:t>The Town of Pineville will receive bids</w:t>
      </w:r>
      <w:r w:rsidR="005A489A" w:rsidRPr="00EC6E3B">
        <w:t xml:space="preserve"> to provide the services as specifi</w:t>
      </w:r>
      <w:r w:rsidR="000D1DB2" w:rsidRPr="00EC6E3B">
        <w:t xml:space="preserve">ed in this Request for </w:t>
      </w:r>
      <w:r w:rsidR="004E027D">
        <w:t>Proposals</w:t>
      </w:r>
      <w:r w:rsidR="000D1DB2" w:rsidRPr="00EC6E3B">
        <w:t xml:space="preserve"> (RFP</w:t>
      </w:r>
      <w:r w:rsidR="005A489A" w:rsidRPr="00EC6E3B">
        <w:t xml:space="preserve">) </w:t>
      </w:r>
      <w:r w:rsidR="004E027D">
        <w:t xml:space="preserve">for the project PAVING CONTRACT FY24 </w:t>
      </w:r>
      <w:r w:rsidR="005A489A" w:rsidRPr="00EC6E3B">
        <w:t>until</w:t>
      </w:r>
      <w:r w:rsidR="004E027D">
        <w:t>:</w:t>
      </w:r>
    </w:p>
    <w:p w14:paraId="7A32422A" w14:textId="77777777" w:rsidR="00EC6E3B" w:rsidRDefault="00EC6E3B" w:rsidP="005A489A">
      <w:pPr>
        <w:widowControl w:val="0"/>
        <w:autoSpaceDE w:val="0"/>
        <w:autoSpaceDN w:val="0"/>
        <w:adjustRightInd w:val="0"/>
        <w:spacing w:line="240" w:lineRule="atLeast"/>
        <w:jc w:val="both"/>
      </w:pPr>
    </w:p>
    <w:p w14:paraId="2087023F" w14:textId="63DCDD4A" w:rsidR="005A489A" w:rsidRPr="00A60FFF" w:rsidRDefault="00A60FFF" w:rsidP="006D5B46">
      <w:pPr>
        <w:widowControl w:val="0"/>
        <w:autoSpaceDE w:val="0"/>
        <w:autoSpaceDN w:val="0"/>
        <w:adjustRightInd w:val="0"/>
        <w:spacing w:line="240" w:lineRule="atLeast"/>
        <w:jc w:val="both"/>
        <w:rPr>
          <w:b/>
          <w:bCs/>
          <w:color w:val="FF0000"/>
        </w:rPr>
      </w:pPr>
      <w:r w:rsidRPr="00A60FFF">
        <w:rPr>
          <w:b/>
          <w:bCs/>
          <w:color w:val="FF0000"/>
        </w:rPr>
        <w:t>DATE</w:t>
      </w:r>
      <w:r w:rsidR="00D70742" w:rsidRPr="00A60FFF">
        <w:rPr>
          <w:b/>
          <w:bCs/>
          <w:color w:val="FF0000"/>
        </w:rPr>
        <w:t xml:space="preserve">: </w:t>
      </w:r>
      <w:r w:rsidR="000A0297">
        <w:rPr>
          <w:b/>
          <w:bCs/>
          <w:color w:val="FF0000"/>
        </w:rPr>
        <w:t>Wednesday</w:t>
      </w:r>
      <w:r w:rsidR="006D5B46" w:rsidRPr="00A60FFF">
        <w:rPr>
          <w:b/>
          <w:bCs/>
          <w:color w:val="FF0000"/>
        </w:rPr>
        <w:t xml:space="preserve">, </w:t>
      </w:r>
      <w:r w:rsidR="002406D5">
        <w:rPr>
          <w:b/>
          <w:bCs/>
          <w:color w:val="FF0000"/>
        </w:rPr>
        <w:t>September 6</w:t>
      </w:r>
      <w:r w:rsidR="000A0297">
        <w:rPr>
          <w:b/>
          <w:bCs/>
          <w:color w:val="FF0000"/>
        </w:rPr>
        <w:t xml:space="preserve"> </w:t>
      </w:r>
      <w:r w:rsidR="006064E3" w:rsidRPr="00A60FFF">
        <w:rPr>
          <w:b/>
          <w:bCs/>
          <w:color w:val="FF0000"/>
        </w:rPr>
        <w:t>2023, Time</w:t>
      </w:r>
      <w:r w:rsidR="004B2996" w:rsidRPr="00A60FFF">
        <w:rPr>
          <w:b/>
          <w:bCs/>
          <w:color w:val="FF0000"/>
        </w:rPr>
        <w:t xml:space="preserve">: </w:t>
      </w:r>
      <w:r w:rsidR="006D5B46" w:rsidRPr="00A60FFF">
        <w:rPr>
          <w:b/>
          <w:bCs/>
          <w:color w:val="FF0000"/>
        </w:rPr>
        <w:t>1</w:t>
      </w:r>
      <w:r w:rsidR="002406D5">
        <w:rPr>
          <w:b/>
          <w:bCs/>
          <w:color w:val="FF0000"/>
        </w:rPr>
        <w:t>0</w:t>
      </w:r>
      <w:r w:rsidR="006D5B46" w:rsidRPr="00A60FFF">
        <w:rPr>
          <w:b/>
          <w:bCs/>
          <w:color w:val="FF0000"/>
        </w:rPr>
        <w:t>:00 am</w:t>
      </w:r>
    </w:p>
    <w:p w14:paraId="3F834FCB" w14:textId="77777777" w:rsidR="006D5B46" w:rsidRPr="00A30249" w:rsidRDefault="006D5B46" w:rsidP="006D5B46">
      <w:pPr>
        <w:widowControl w:val="0"/>
        <w:autoSpaceDE w:val="0"/>
        <w:autoSpaceDN w:val="0"/>
        <w:adjustRightInd w:val="0"/>
        <w:spacing w:line="240" w:lineRule="atLeast"/>
        <w:jc w:val="both"/>
      </w:pPr>
    </w:p>
    <w:p w14:paraId="27990F7A" w14:textId="77777777" w:rsidR="00F4228A" w:rsidRDefault="005A489A" w:rsidP="00A30249">
      <w:pPr>
        <w:widowControl w:val="0"/>
        <w:autoSpaceDE w:val="0"/>
        <w:autoSpaceDN w:val="0"/>
        <w:adjustRightInd w:val="0"/>
        <w:spacing w:line="240" w:lineRule="atLeast"/>
        <w:jc w:val="both"/>
      </w:pPr>
      <w:r w:rsidRPr="00A30249">
        <w:t xml:space="preserve">Bids must be </w:t>
      </w:r>
      <w:r w:rsidR="00DE42DC" w:rsidRPr="00A30249">
        <w:t>submitted showing prices detailed</w:t>
      </w:r>
      <w:r w:rsidRPr="00A30249">
        <w:t xml:space="preserve"> on the Bid Sheet.  </w:t>
      </w:r>
    </w:p>
    <w:p w14:paraId="5A74F12C" w14:textId="7D2D687C" w:rsidR="00F4228A" w:rsidRDefault="005A489A" w:rsidP="00A30249">
      <w:pPr>
        <w:widowControl w:val="0"/>
        <w:autoSpaceDE w:val="0"/>
        <w:autoSpaceDN w:val="0"/>
        <w:adjustRightInd w:val="0"/>
        <w:spacing w:line="240" w:lineRule="atLeast"/>
        <w:jc w:val="both"/>
      </w:pPr>
      <w:r w:rsidRPr="00A30249">
        <w:t xml:space="preserve">The bid response </w:t>
      </w:r>
      <w:r w:rsidR="00F4228A">
        <w:t>can</w:t>
      </w:r>
      <w:r w:rsidR="00987611" w:rsidRPr="00A30249">
        <w:t xml:space="preserve"> be</w:t>
      </w:r>
      <w:r w:rsidR="00343587" w:rsidRPr="00A30249">
        <w:t xml:space="preserve"> </w:t>
      </w:r>
      <w:r w:rsidR="00DE42DC" w:rsidRPr="00A30249">
        <w:t xml:space="preserve">mailed </w:t>
      </w:r>
      <w:r w:rsidR="00A60FFF">
        <w:t xml:space="preserve">to </w:t>
      </w:r>
      <w:r w:rsidR="00F4228A" w:rsidRPr="00F4228A">
        <w:rPr>
          <w:b/>
          <w:bCs/>
        </w:rPr>
        <w:t>PO Box 249 Pineville NC 28134</w:t>
      </w:r>
      <w:r w:rsidR="00F4228A">
        <w:t xml:space="preserve"> </w:t>
      </w:r>
    </w:p>
    <w:p w14:paraId="766DDECF" w14:textId="3888081A" w:rsidR="005A489A" w:rsidRPr="00A30249" w:rsidRDefault="00DE42DC" w:rsidP="00A30249">
      <w:pPr>
        <w:widowControl w:val="0"/>
        <w:autoSpaceDE w:val="0"/>
        <w:autoSpaceDN w:val="0"/>
        <w:adjustRightInd w:val="0"/>
        <w:spacing w:line="240" w:lineRule="atLeast"/>
        <w:jc w:val="both"/>
      </w:pPr>
      <w:r w:rsidRPr="00A30249">
        <w:t xml:space="preserve">or delivered to the Town Hall office located </w:t>
      </w:r>
      <w:r w:rsidR="00F4228A">
        <w:t xml:space="preserve">upstairs </w:t>
      </w:r>
      <w:r w:rsidRPr="00A30249">
        <w:t xml:space="preserve">at </w:t>
      </w:r>
      <w:r w:rsidR="000B7800" w:rsidRPr="00F4228A">
        <w:rPr>
          <w:b/>
          <w:bCs/>
        </w:rPr>
        <w:t>505 Main</w:t>
      </w:r>
      <w:r w:rsidRPr="00F4228A">
        <w:rPr>
          <w:b/>
          <w:bCs/>
        </w:rPr>
        <w:t xml:space="preserve"> St</w:t>
      </w:r>
      <w:r w:rsidR="00F4228A" w:rsidRPr="00F4228A">
        <w:rPr>
          <w:b/>
          <w:bCs/>
        </w:rPr>
        <w:t xml:space="preserve"> Pineville NC 28134</w:t>
      </w:r>
      <w:r w:rsidR="00F4228A">
        <w:t>.</w:t>
      </w:r>
    </w:p>
    <w:p w14:paraId="7009A6AE" w14:textId="41A09AD1" w:rsidR="005A489A" w:rsidRPr="0081205D" w:rsidRDefault="000B7800" w:rsidP="00A30249">
      <w:pPr>
        <w:widowControl w:val="0"/>
        <w:autoSpaceDE w:val="0"/>
        <w:autoSpaceDN w:val="0"/>
        <w:adjustRightInd w:val="0"/>
        <w:spacing w:line="240" w:lineRule="atLeast"/>
        <w:jc w:val="both"/>
      </w:pPr>
      <w:r>
        <w:t>The b</w:t>
      </w:r>
      <w:r w:rsidR="005A489A" w:rsidRPr="0081205D">
        <w:t>id price should not include any sales or use taxes.</w:t>
      </w:r>
    </w:p>
    <w:p w14:paraId="3D4C483D" w14:textId="77777777" w:rsidR="005A489A" w:rsidRPr="0081205D" w:rsidRDefault="005A489A" w:rsidP="005A489A">
      <w:pPr>
        <w:spacing w:line="240" w:lineRule="atLeast"/>
        <w:jc w:val="both"/>
      </w:pPr>
    </w:p>
    <w:p w14:paraId="327C1CB6" w14:textId="14E89A47" w:rsidR="005A489A" w:rsidRPr="0081205D" w:rsidRDefault="005A489A" w:rsidP="005A489A">
      <w:pPr>
        <w:widowControl w:val="0"/>
        <w:autoSpaceDE w:val="0"/>
        <w:autoSpaceDN w:val="0"/>
        <w:adjustRightInd w:val="0"/>
        <w:spacing w:line="240" w:lineRule="atLeast"/>
        <w:jc w:val="both"/>
      </w:pPr>
      <w:r w:rsidRPr="0081205D">
        <w:t>All bids shall be notarized. Bidders responding to this RF</w:t>
      </w:r>
      <w:r w:rsidR="00A30249">
        <w:t>P</w:t>
      </w:r>
      <w:r w:rsidRPr="0081205D">
        <w:t xml:space="preserve"> are hereby notified that NC General Statutes relating to </w:t>
      </w:r>
      <w:r w:rsidR="00DE42DC" w:rsidRPr="0081205D">
        <w:t>opening</w:t>
      </w:r>
      <w:r w:rsidRPr="0081205D">
        <w:t xml:space="preserve"> of bids will be observed in receiving bids and awarding contracts. </w:t>
      </w:r>
    </w:p>
    <w:p w14:paraId="5E662FB5" w14:textId="77777777" w:rsidR="005A489A" w:rsidRPr="0081205D" w:rsidRDefault="005A489A" w:rsidP="005A489A">
      <w:pPr>
        <w:spacing w:line="240" w:lineRule="atLeast"/>
        <w:jc w:val="both"/>
      </w:pPr>
    </w:p>
    <w:p w14:paraId="1141186F" w14:textId="77777777" w:rsidR="005A489A" w:rsidRPr="00A77B9C" w:rsidRDefault="00DE42DC" w:rsidP="005A489A">
      <w:pPr>
        <w:widowControl w:val="0"/>
        <w:autoSpaceDE w:val="0"/>
        <w:autoSpaceDN w:val="0"/>
        <w:adjustRightInd w:val="0"/>
        <w:spacing w:line="240" w:lineRule="atLeast"/>
        <w:jc w:val="both"/>
      </w:pPr>
      <w:r w:rsidRPr="00A77B9C">
        <w:t xml:space="preserve">The Town of Pineville </w:t>
      </w:r>
      <w:r w:rsidR="005A489A" w:rsidRPr="00A77B9C">
        <w:t xml:space="preserve">reserves the </w:t>
      </w:r>
      <w:r w:rsidRPr="00A77B9C">
        <w:t>right to reject any or all bids.</w:t>
      </w:r>
    </w:p>
    <w:p w14:paraId="09532076" w14:textId="77777777" w:rsidR="005A489A" w:rsidRPr="00A77B9C" w:rsidRDefault="005A489A" w:rsidP="005A489A">
      <w:pPr>
        <w:spacing w:line="240" w:lineRule="atLeast"/>
        <w:jc w:val="both"/>
      </w:pPr>
    </w:p>
    <w:p w14:paraId="57E64593" w14:textId="380801E7" w:rsidR="00F4228A" w:rsidRDefault="006E238B" w:rsidP="005A489A">
      <w:pPr>
        <w:jc w:val="both"/>
      </w:pPr>
      <w:r w:rsidRPr="00A77B9C">
        <w:t>This RFP</w:t>
      </w:r>
      <w:r w:rsidR="005A489A" w:rsidRPr="00A77B9C">
        <w:t xml:space="preserve"> and all Bidder responses are considered public information, except for trade secrets specifically identified in writing by the Bidder, which will be </w:t>
      </w:r>
      <w:r w:rsidR="00F14568" w:rsidRPr="00A77B9C">
        <w:t>managed</w:t>
      </w:r>
      <w:r w:rsidR="005A489A" w:rsidRPr="00A77B9C">
        <w:t xml:space="preserve"> according to North Carolina State Statute or other laws.  Any section of the Bidder’s response package that is deemed to be a trade secret by the Bidder shall be submitted in a separate envelope clearly marked </w:t>
      </w:r>
      <w:r w:rsidR="00F4228A">
        <w:t xml:space="preserve">with: </w:t>
      </w:r>
    </w:p>
    <w:p w14:paraId="551102F1" w14:textId="1FFF3C82" w:rsidR="00590344" w:rsidRDefault="005A489A" w:rsidP="005A489A">
      <w:pPr>
        <w:jc w:val="both"/>
      </w:pPr>
      <w:r w:rsidRPr="00A77B9C">
        <w:t>“TRADE SECRET INFORMATION - DO NOT DISCLOSE.”</w:t>
      </w:r>
    </w:p>
    <w:p w14:paraId="39F4CE68" w14:textId="77777777" w:rsidR="005E3FC6" w:rsidRDefault="005E3FC6" w:rsidP="005A489A">
      <w:pPr>
        <w:jc w:val="both"/>
      </w:pPr>
    </w:p>
    <w:p w14:paraId="193C5918" w14:textId="77777777" w:rsidR="005E3FC6" w:rsidRDefault="005E3FC6" w:rsidP="005A489A">
      <w:pPr>
        <w:jc w:val="both"/>
      </w:pPr>
    </w:p>
    <w:p w14:paraId="24DC991C" w14:textId="77777777" w:rsidR="005E3FC6" w:rsidRDefault="005E3FC6" w:rsidP="005A489A">
      <w:pPr>
        <w:jc w:val="both"/>
      </w:pPr>
    </w:p>
    <w:p w14:paraId="678CC2AE" w14:textId="77777777" w:rsidR="005E3FC6" w:rsidRDefault="005E3FC6" w:rsidP="005A489A">
      <w:pPr>
        <w:jc w:val="both"/>
      </w:pPr>
    </w:p>
    <w:p w14:paraId="3B6072DF" w14:textId="77777777" w:rsidR="005E3FC6" w:rsidRDefault="005E3FC6" w:rsidP="005A489A">
      <w:pPr>
        <w:jc w:val="both"/>
      </w:pPr>
    </w:p>
    <w:p w14:paraId="385405C0" w14:textId="77777777" w:rsidR="005E3FC6" w:rsidRDefault="005E3FC6" w:rsidP="005A489A">
      <w:pPr>
        <w:jc w:val="both"/>
      </w:pPr>
    </w:p>
    <w:p w14:paraId="21A23842" w14:textId="77777777" w:rsidR="005E3FC6" w:rsidRDefault="005E3FC6" w:rsidP="005A489A">
      <w:pPr>
        <w:jc w:val="both"/>
      </w:pPr>
    </w:p>
    <w:p w14:paraId="40A6C47C" w14:textId="77777777" w:rsidR="005E3FC6" w:rsidRDefault="005E3FC6" w:rsidP="005A489A">
      <w:pPr>
        <w:jc w:val="both"/>
      </w:pPr>
    </w:p>
    <w:p w14:paraId="3DE22C84" w14:textId="77777777" w:rsidR="005E3FC6" w:rsidRDefault="005E3FC6" w:rsidP="005A489A">
      <w:pPr>
        <w:jc w:val="both"/>
      </w:pPr>
    </w:p>
    <w:p w14:paraId="32DF87B6" w14:textId="77777777" w:rsidR="005E3FC6" w:rsidRDefault="005E3FC6" w:rsidP="005A489A">
      <w:pPr>
        <w:jc w:val="both"/>
      </w:pPr>
    </w:p>
    <w:p w14:paraId="1EE6C68A" w14:textId="77777777" w:rsidR="005E3FC6" w:rsidRDefault="005E3FC6" w:rsidP="005A489A">
      <w:pPr>
        <w:jc w:val="both"/>
      </w:pPr>
    </w:p>
    <w:p w14:paraId="4B3480E0" w14:textId="77777777" w:rsidR="005E3FC6" w:rsidRDefault="005E3FC6" w:rsidP="005A489A">
      <w:pPr>
        <w:jc w:val="both"/>
      </w:pPr>
    </w:p>
    <w:p w14:paraId="2BCC02D4" w14:textId="77777777" w:rsidR="005E3FC6" w:rsidRDefault="005E3FC6" w:rsidP="005A489A">
      <w:pPr>
        <w:jc w:val="both"/>
      </w:pPr>
    </w:p>
    <w:p w14:paraId="1708EC0C" w14:textId="77777777" w:rsidR="005E3FC6" w:rsidRDefault="005E3FC6" w:rsidP="005A489A">
      <w:pPr>
        <w:jc w:val="both"/>
      </w:pPr>
    </w:p>
    <w:p w14:paraId="56435584" w14:textId="77777777" w:rsidR="005E3FC6" w:rsidRDefault="005E3FC6" w:rsidP="005A489A">
      <w:pPr>
        <w:jc w:val="both"/>
      </w:pPr>
    </w:p>
    <w:p w14:paraId="2CCC11EA" w14:textId="77777777" w:rsidR="005E3FC6" w:rsidRDefault="005E3FC6" w:rsidP="005A489A">
      <w:pPr>
        <w:jc w:val="both"/>
      </w:pPr>
    </w:p>
    <w:p w14:paraId="1B263C5F" w14:textId="77777777" w:rsidR="005E3FC6" w:rsidRDefault="005E3FC6" w:rsidP="005A489A">
      <w:pPr>
        <w:jc w:val="both"/>
      </w:pPr>
    </w:p>
    <w:p w14:paraId="42D7E9CE" w14:textId="77777777" w:rsidR="005E3FC6" w:rsidRDefault="005E3FC6" w:rsidP="005A489A">
      <w:pPr>
        <w:jc w:val="both"/>
      </w:pPr>
    </w:p>
    <w:p w14:paraId="32DD70C2" w14:textId="77777777" w:rsidR="005E3FC6" w:rsidRDefault="005E3FC6" w:rsidP="005A489A">
      <w:pPr>
        <w:jc w:val="both"/>
      </w:pPr>
    </w:p>
    <w:p w14:paraId="2E671B69" w14:textId="77777777" w:rsidR="005E3FC6" w:rsidRDefault="005E3FC6" w:rsidP="005A489A">
      <w:pPr>
        <w:jc w:val="both"/>
      </w:pPr>
    </w:p>
    <w:p w14:paraId="615D19D8" w14:textId="77777777" w:rsidR="005E3FC6" w:rsidRDefault="005E3FC6" w:rsidP="005A489A">
      <w:pPr>
        <w:jc w:val="both"/>
      </w:pPr>
    </w:p>
    <w:p w14:paraId="07914849" w14:textId="77777777" w:rsidR="005E3FC6" w:rsidRDefault="005E3FC6" w:rsidP="005A489A">
      <w:pPr>
        <w:jc w:val="both"/>
      </w:pPr>
    </w:p>
    <w:p w14:paraId="610F3D7A" w14:textId="77777777" w:rsidR="005E3FC6" w:rsidRDefault="005E3FC6" w:rsidP="005A489A">
      <w:pPr>
        <w:jc w:val="both"/>
      </w:pPr>
    </w:p>
    <w:p w14:paraId="1130FEBC" w14:textId="77777777" w:rsidR="005E3FC6" w:rsidRDefault="005E3FC6" w:rsidP="005A489A">
      <w:pPr>
        <w:jc w:val="both"/>
      </w:pPr>
    </w:p>
    <w:p w14:paraId="39A49160" w14:textId="77777777" w:rsidR="005E3FC6" w:rsidRDefault="005E3FC6" w:rsidP="005A489A">
      <w:pPr>
        <w:jc w:val="both"/>
      </w:pPr>
    </w:p>
    <w:p w14:paraId="6D8E764A" w14:textId="77777777" w:rsidR="005E3FC6" w:rsidRDefault="005E3FC6" w:rsidP="005A489A">
      <w:pPr>
        <w:jc w:val="both"/>
      </w:pPr>
    </w:p>
    <w:p w14:paraId="419225FB" w14:textId="77777777" w:rsidR="005E3FC6" w:rsidRDefault="005E3FC6" w:rsidP="005A489A">
      <w:pPr>
        <w:jc w:val="both"/>
      </w:pPr>
    </w:p>
    <w:p w14:paraId="772E1390" w14:textId="77777777" w:rsidR="005E3FC6" w:rsidRDefault="005E3FC6" w:rsidP="005A489A">
      <w:pPr>
        <w:jc w:val="both"/>
      </w:pPr>
    </w:p>
    <w:tbl>
      <w:tblPr>
        <w:tblW w:w="10864" w:type="dxa"/>
        <w:tblLook w:val="04A0" w:firstRow="1" w:lastRow="0" w:firstColumn="1" w:lastColumn="0" w:noHBand="0" w:noVBand="1"/>
      </w:tblPr>
      <w:tblGrid>
        <w:gridCol w:w="336"/>
        <w:gridCol w:w="2091"/>
        <w:gridCol w:w="847"/>
        <w:gridCol w:w="803"/>
        <w:gridCol w:w="945"/>
        <w:gridCol w:w="607"/>
        <w:gridCol w:w="925"/>
        <w:gridCol w:w="571"/>
        <w:gridCol w:w="546"/>
        <w:gridCol w:w="546"/>
        <w:gridCol w:w="986"/>
        <w:gridCol w:w="754"/>
        <w:gridCol w:w="907"/>
      </w:tblGrid>
      <w:tr w:rsidR="00DB7614" w:rsidRPr="00DB7614" w14:paraId="50B61B7C" w14:textId="77777777" w:rsidTr="00DB7614">
        <w:trPr>
          <w:trHeight w:val="300"/>
        </w:trPr>
        <w:tc>
          <w:tcPr>
            <w:tcW w:w="336" w:type="dxa"/>
            <w:tcBorders>
              <w:top w:val="nil"/>
              <w:left w:val="nil"/>
              <w:bottom w:val="nil"/>
              <w:right w:val="nil"/>
            </w:tcBorders>
            <w:shd w:val="clear" w:color="auto" w:fill="auto"/>
            <w:noWrap/>
            <w:vAlign w:val="bottom"/>
            <w:hideMark/>
          </w:tcPr>
          <w:p w14:paraId="5A156E95" w14:textId="77777777" w:rsidR="005E3FC6" w:rsidRPr="00DB7614" w:rsidRDefault="005E3FC6"/>
        </w:tc>
        <w:tc>
          <w:tcPr>
            <w:tcW w:w="10528" w:type="dxa"/>
            <w:gridSpan w:val="12"/>
            <w:tcBorders>
              <w:top w:val="nil"/>
              <w:left w:val="nil"/>
              <w:bottom w:val="nil"/>
              <w:right w:val="nil"/>
            </w:tcBorders>
            <w:shd w:val="clear" w:color="auto" w:fill="auto"/>
            <w:noWrap/>
            <w:vAlign w:val="bottom"/>
            <w:hideMark/>
          </w:tcPr>
          <w:p w14:paraId="03403176" w14:textId="77777777" w:rsidR="005E3FC6" w:rsidRPr="00DB7614" w:rsidRDefault="005E3FC6">
            <w:pPr>
              <w:rPr>
                <w:b/>
                <w:bCs/>
                <w:color w:val="000000"/>
                <w:sz w:val="22"/>
                <w:szCs w:val="22"/>
              </w:rPr>
            </w:pPr>
            <w:r w:rsidRPr="00DB7614">
              <w:rPr>
                <w:b/>
                <w:bCs/>
                <w:color w:val="000000"/>
                <w:sz w:val="22"/>
                <w:szCs w:val="22"/>
              </w:rPr>
              <w:t>Town of Pineville Paving Scope 2023-2024               Date ____________________</w:t>
            </w:r>
          </w:p>
        </w:tc>
      </w:tr>
      <w:tr w:rsidR="00DB7614" w:rsidRPr="00DB7614" w14:paraId="523131E4" w14:textId="77777777" w:rsidTr="00DB7614">
        <w:trPr>
          <w:trHeight w:val="300"/>
        </w:trPr>
        <w:tc>
          <w:tcPr>
            <w:tcW w:w="336" w:type="dxa"/>
            <w:tcBorders>
              <w:top w:val="nil"/>
              <w:left w:val="nil"/>
              <w:bottom w:val="nil"/>
              <w:right w:val="nil"/>
            </w:tcBorders>
            <w:shd w:val="clear" w:color="auto" w:fill="auto"/>
            <w:noWrap/>
            <w:vAlign w:val="bottom"/>
            <w:hideMark/>
          </w:tcPr>
          <w:p w14:paraId="754956E9" w14:textId="77777777" w:rsidR="005E3FC6" w:rsidRPr="00DB7614" w:rsidRDefault="005E3FC6">
            <w:pPr>
              <w:rPr>
                <w:b/>
                <w:bCs/>
                <w:color w:val="000000"/>
              </w:rPr>
            </w:pPr>
          </w:p>
        </w:tc>
        <w:tc>
          <w:tcPr>
            <w:tcW w:w="2091" w:type="dxa"/>
            <w:tcBorders>
              <w:top w:val="nil"/>
              <w:left w:val="nil"/>
              <w:bottom w:val="nil"/>
              <w:right w:val="nil"/>
            </w:tcBorders>
            <w:shd w:val="clear" w:color="auto" w:fill="auto"/>
            <w:noWrap/>
            <w:vAlign w:val="bottom"/>
            <w:hideMark/>
          </w:tcPr>
          <w:p w14:paraId="19982AF3"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7DB45AF4"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0B124911"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5789BF8E"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5A869522" w14:textId="77777777" w:rsidR="005E3FC6" w:rsidRPr="00DB7614" w:rsidRDefault="005E3FC6">
            <w:pPr>
              <w:rPr>
                <w:sz w:val="22"/>
                <w:szCs w:val="22"/>
              </w:rPr>
            </w:pPr>
          </w:p>
        </w:tc>
        <w:tc>
          <w:tcPr>
            <w:tcW w:w="925" w:type="dxa"/>
            <w:tcBorders>
              <w:top w:val="nil"/>
              <w:left w:val="nil"/>
              <w:bottom w:val="nil"/>
              <w:right w:val="nil"/>
            </w:tcBorders>
            <w:shd w:val="clear" w:color="auto" w:fill="auto"/>
            <w:noWrap/>
            <w:vAlign w:val="bottom"/>
            <w:hideMark/>
          </w:tcPr>
          <w:p w14:paraId="78141E6D" w14:textId="77777777" w:rsidR="005E3FC6" w:rsidRPr="00DB7614" w:rsidRDefault="005E3FC6">
            <w:pPr>
              <w:rPr>
                <w:sz w:val="22"/>
                <w:szCs w:val="22"/>
              </w:rPr>
            </w:pPr>
          </w:p>
        </w:tc>
        <w:tc>
          <w:tcPr>
            <w:tcW w:w="571" w:type="dxa"/>
            <w:tcBorders>
              <w:top w:val="nil"/>
              <w:left w:val="nil"/>
              <w:bottom w:val="nil"/>
              <w:right w:val="nil"/>
            </w:tcBorders>
            <w:shd w:val="clear" w:color="auto" w:fill="auto"/>
            <w:noWrap/>
            <w:vAlign w:val="bottom"/>
            <w:hideMark/>
          </w:tcPr>
          <w:p w14:paraId="36E03D13" w14:textId="77777777" w:rsidR="005E3FC6" w:rsidRPr="00DB7614" w:rsidRDefault="005E3FC6">
            <w:pPr>
              <w:rPr>
                <w:sz w:val="22"/>
                <w:szCs w:val="22"/>
              </w:rPr>
            </w:pPr>
          </w:p>
        </w:tc>
        <w:tc>
          <w:tcPr>
            <w:tcW w:w="546" w:type="dxa"/>
            <w:tcBorders>
              <w:top w:val="nil"/>
              <w:left w:val="nil"/>
              <w:bottom w:val="nil"/>
              <w:right w:val="nil"/>
            </w:tcBorders>
            <w:shd w:val="clear" w:color="auto" w:fill="auto"/>
            <w:noWrap/>
            <w:vAlign w:val="bottom"/>
            <w:hideMark/>
          </w:tcPr>
          <w:p w14:paraId="5393D6F2" w14:textId="77777777" w:rsidR="005E3FC6" w:rsidRPr="00DB7614" w:rsidRDefault="005E3FC6">
            <w:pPr>
              <w:rPr>
                <w:sz w:val="22"/>
                <w:szCs w:val="22"/>
              </w:rPr>
            </w:pPr>
          </w:p>
        </w:tc>
        <w:tc>
          <w:tcPr>
            <w:tcW w:w="546" w:type="dxa"/>
            <w:tcBorders>
              <w:top w:val="nil"/>
              <w:left w:val="nil"/>
              <w:bottom w:val="nil"/>
              <w:right w:val="nil"/>
            </w:tcBorders>
            <w:shd w:val="clear" w:color="auto" w:fill="auto"/>
            <w:noWrap/>
            <w:vAlign w:val="bottom"/>
            <w:hideMark/>
          </w:tcPr>
          <w:p w14:paraId="69A9E1F8" w14:textId="77777777" w:rsidR="005E3FC6" w:rsidRPr="00DB7614" w:rsidRDefault="005E3FC6">
            <w:pPr>
              <w:rPr>
                <w:sz w:val="22"/>
                <w:szCs w:val="22"/>
              </w:rPr>
            </w:pPr>
          </w:p>
        </w:tc>
        <w:tc>
          <w:tcPr>
            <w:tcW w:w="986" w:type="dxa"/>
            <w:tcBorders>
              <w:top w:val="nil"/>
              <w:left w:val="nil"/>
              <w:bottom w:val="nil"/>
              <w:right w:val="nil"/>
            </w:tcBorders>
            <w:shd w:val="clear" w:color="auto" w:fill="auto"/>
            <w:noWrap/>
            <w:vAlign w:val="bottom"/>
            <w:hideMark/>
          </w:tcPr>
          <w:p w14:paraId="354EE20D" w14:textId="77777777" w:rsidR="005E3FC6" w:rsidRPr="00DB7614" w:rsidRDefault="005E3FC6">
            <w:pPr>
              <w:rPr>
                <w:sz w:val="22"/>
                <w:szCs w:val="22"/>
              </w:rPr>
            </w:pPr>
          </w:p>
        </w:tc>
        <w:tc>
          <w:tcPr>
            <w:tcW w:w="754" w:type="dxa"/>
            <w:tcBorders>
              <w:top w:val="nil"/>
              <w:left w:val="nil"/>
              <w:bottom w:val="nil"/>
              <w:right w:val="nil"/>
            </w:tcBorders>
            <w:shd w:val="clear" w:color="auto" w:fill="auto"/>
            <w:noWrap/>
            <w:vAlign w:val="bottom"/>
            <w:hideMark/>
          </w:tcPr>
          <w:p w14:paraId="2E42E956" w14:textId="77777777" w:rsidR="005E3FC6" w:rsidRPr="00DB7614" w:rsidRDefault="005E3FC6">
            <w:pPr>
              <w:rPr>
                <w:sz w:val="22"/>
                <w:szCs w:val="22"/>
              </w:rPr>
            </w:pPr>
          </w:p>
        </w:tc>
        <w:tc>
          <w:tcPr>
            <w:tcW w:w="907" w:type="dxa"/>
            <w:tcBorders>
              <w:top w:val="nil"/>
              <w:left w:val="nil"/>
              <w:bottom w:val="nil"/>
              <w:right w:val="nil"/>
            </w:tcBorders>
            <w:shd w:val="clear" w:color="auto" w:fill="auto"/>
            <w:noWrap/>
            <w:vAlign w:val="bottom"/>
            <w:hideMark/>
          </w:tcPr>
          <w:p w14:paraId="57FE4F33" w14:textId="77777777" w:rsidR="005E3FC6" w:rsidRPr="00DB7614" w:rsidRDefault="005E3FC6">
            <w:pPr>
              <w:rPr>
                <w:sz w:val="22"/>
                <w:szCs w:val="22"/>
              </w:rPr>
            </w:pPr>
          </w:p>
        </w:tc>
      </w:tr>
      <w:tr w:rsidR="00DB7614" w:rsidRPr="00DB7614" w14:paraId="000B2BA5" w14:textId="77777777" w:rsidTr="00DB7614">
        <w:trPr>
          <w:trHeight w:val="300"/>
        </w:trPr>
        <w:tc>
          <w:tcPr>
            <w:tcW w:w="336" w:type="dxa"/>
            <w:tcBorders>
              <w:top w:val="nil"/>
              <w:left w:val="nil"/>
              <w:bottom w:val="nil"/>
              <w:right w:val="nil"/>
            </w:tcBorders>
            <w:shd w:val="clear" w:color="auto" w:fill="auto"/>
            <w:noWrap/>
            <w:vAlign w:val="bottom"/>
            <w:hideMark/>
          </w:tcPr>
          <w:p w14:paraId="4453D3EA" w14:textId="77777777" w:rsidR="005E3FC6" w:rsidRPr="00DB7614" w:rsidRDefault="005E3FC6"/>
        </w:tc>
        <w:tc>
          <w:tcPr>
            <w:tcW w:w="2091" w:type="dxa"/>
            <w:tcBorders>
              <w:top w:val="nil"/>
              <w:left w:val="nil"/>
              <w:bottom w:val="nil"/>
              <w:right w:val="nil"/>
            </w:tcBorders>
            <w:shd w:val="clear" w:color="auto" w:fill="auto"/>
            <w:noWrap/>
            <w:vAlign w:val="bottom"/>
            <w:hideMark/>
          </w:tcPr>
          <w:p w14:paraId="5EF59AE9"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0F44D3DC"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5E805205"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7BD7855F"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16247B82" w14:textId="77777777" w:rsidR="005E3FC6" w:rsidRPr="00DB7614" w:rsidRDefault="005E3FC6">
            <w:pPr>
              <w:rPr>
                <w:sz w:val="22"/>
                <w:szCs w:val="22"/>
              </w:rPr>
            </w:pPr>
          </w:p>
        </w:tc>
        <w:tc>
          <w:tcPr>
            <w:tcW w:w="925" w:type="dxa"/>
            <w:tcBorders>
              <w:top w:val="nil"/>
              <w:left w:val="nil"/>
              <w:bottom w:val="nil"/>
              <w:right w:val="nil"/>
            </w:tcBorders>
            <w:shd w:val="clear" w:color="auto" w:fill="auto"/>
            <w:noWrap/>
            <w:vAlign w:val="bottom"/>
            <w:hideMark/>
          </w:tcPr>
          <w:p w14:paraId="10A2F695" w14:textId="77777777" w:rsidR="005E3FC6" w:rsidRPr="00DB7614" w:rsidRDefault="005E3FC6">
            <w:pPr>
              <w:rPr>
                <w:sz w:val="22"/>
                <w:szCs w:val="22"/>
              </w:rPr>
            </w:pPr>
          </w:p>
        </w:tc>
        <w:tc>
          <w:tcPr>
            <w:tcW w:w="571" w:type="dxa"/>
            <w:tcBorders>
              <w:top w:val="nil"/>
              <w:left w:val="nil"/>
              <w:bottom w:val="nil"/>
              <w:right w:val="nil"/>
            </w:tcBorders>
            <w:shd w:val="clear" w:color="auto" w:fill="auto"/>
            <w:noWrap/>
            <w:vAlign w:val="bottom"/>
            <w:hideMark/>
          </w:tcPr>
          <w:p w14:paraId="56DA6920" w14:textId="77777777" w:rsidR="005E3FC6" w:rsidRPr="00DB7614" w:rsidRDefault="005E3FC6">
            <w:pPr>
              <w:rPr>
                <w:sz w:val="22"/>
                <w:szCs w:val="22"/>
              </w:rPr>
            </w:pPr>
          </w:p>
        </w:tc>
        <w:tc>
          <w:tcPr>
            <w:tcW w:w="546" w:type="dxa"/>
            <w:tcBorders>
              <w:top w:val="nil"/>
              <w:left w:val="nil"/>
              <w:bottom w:val="nil"/>
              <w:right w:val="nil"/>
            </w:tcBorders>
            <w:shd w:val="clear" w:color="auto" w:fill="auto"/>
            <w:noWrap/>
            <w:vAlign w:val="bottom"/>
            <w:hideMark/>
          </w:tcPr>
          <w:p w14:paraId="13FFD6E8" w14:textId="77777777" w:rsidR="005E3FC6" w:rsidRPr="00DB7614" w:rsidRDefault="005E3FC6">
            <w:pPr>
              <w:rPr>
                <w:sz w:val="22"/>
                <w:szCs w:val="22"/>
              </w:rPr>
            </w:pPr>
          </w:p>
        </w:tc>
        <w:tc>
          <w:tcPr>
            <w:tcW w:w="546" w:type="dxa"/>
            <w:tcBorders>
              <w:top w:val="nil"/>
              <w:left w:val="nil"/>
              <w:bottom w:val="nil"/>
              <w:right w:val="nil"/>
            </w:tcBorders>
            <w:shd w:val="clear" w:color="auto" w:fill="auto"/>
            <w:noWrap/>
            <w:vAlign w:val="bottom"/>
            <w:hideMark/>
          </w:tcPr>
          <w:p w14:paraId="58E4336F" w14:textId="77777777" w:rsidR="005E3FC6" w:rsidRPr="00DB7614" w:rsidRDefault="005E3FC6">
            <w:pPr>
              <w:rPr>
                <w:sz w:val="22"/>
                <w:szCs w:val="22"/>
              </w:rPr>
            </w:pPr>
          </w:p>
        </w:tc>
        <w:tc>
          <w:tcPr>
            <w:tcW w:w="986" w:type="dxa"/>
            <w:tcBorders>
              <w:top w:val="nil"/>
              <w:left w:val="nil"/>
              <w:bottom w:val="nil"/>
              <w:right w:val="nil"/>
            </w:tcBorders>
            <w:shd w:val="clear" w:color="auto" w:fill="auto"/>
            <w:noWrap/>
            <w:vAlign w:val="bottom"/>
            <w:hideMark/>
          </w:tcPr>
          <w:p w14:paraId="45960928" w14:textId="77777777" w:rsidR="005E3FC6" w:rsidRPr="00DB7614" w:rsidRDefault="005E3FC6">
            <w:pPr>
              <w:rPr>
                <w:sz w:val="22"/>
                <w:szCs w:val="22"/>
              </w:rPr>
            </w:pPr>
          </w:p>
        </w:tc>
        <w:tc>
          <w:tcPr>
            <w:tcW w:w="754" w:type="dxa"/>
            <w:tcBorders>
              <w:top w:val="nil"/>
              <w:left w:val="nil"/>
              <w:bottom w:val="nil"/>
              <w:right w:val="nil"/>
            </w:tcBorders>
            <w:shd w:val="clear" w:color="auto" w:fill="auto"/>
            <w:noWrap/>
            <w:vAlign w:val="bottom"/>
            <w:hideMark/>
          </w:tcPr>
          <w:p w14:paraId="27EA2996" w14:textId="77777777" w:rsidR="005E3FC6" w:rsidRPr="00DB7614" w:rsidRDefault="005E3FC6">
            <w:pPr>
              <w:rPr>
                <w:sz w:val="22"/>
                <w:szCs w:val="22"/>
              </w:rPr>
            </w:pPr>
          </w:p>
        </w:tc>
        <w:tc>
          <w:tcPr>
            <w:tcW w:w="907" w:type="dxa"/>
            <w:tcBorders>
              <w:top w:val="nil"/>
              <w:left w:val="nil"/>
              <w:bottom w:val="nil"/>
              <w:right w:val="nil"/>
            </w:tcBorders>
            <w:shd w:val="clear" w:color="auto" w:fill="auto"/>
            <w:noWrap/>
            <w:vAlign w:val="bottom"/>
            <w:hideMark/>
          </w:tcPr>
          <w:p w14:paraId="5D4A221A" w14:textId="77777777" w:rsidR="005E3FC6" w:rsidRPr="00DB7614" w:rsidRDefault="005E3FC6">
            <w:pPr>
              <w:rPr>
                <w:sz w:val="22"/>
                <w:szCs w:val="22"/>
              </w:rPr>
            </w:pPr>
          </w:p>
        </w:tc>
      </w:tr>
      <w:tr w:rsidR="00DB7614" w:rsidRPr="00DB7614" w14:paraId="66FB9906" w14:textId="77777777" w:rsidTr="00DB7614">
        <w:trPr>
          <w:trHeight w:val="300"/>
        </w:trPr>
        <w:tc>
          <w:tcPr>
            <w:tcW w:w="336" w:type="dxa"/>
            <w:tcBorders>
              <w:top w:val="nil"/>
              <w:left w:val="nil"/>
              <w:bottom w:val="nil"/>
              <w:right w:val="nil"/>
            </w:tcBorders>
            <w:shd w:val="clear" w:color="auto" w:fill="auto"/>
            <w:noWrap/>
            <w:vAlign w:val="bottom"/>
            <w:hideMark/>
          </w:tcPr>
          <w:p w14:paraId="47961782" w14:textId="77777777" w:rsidR="005E3FC6" w:rsidRPr="00DB7614" w:rsidRDefault="005E3FC6"/>
        </w:tc>
        <w:tc>
          <w:tcPr>
            <w:tcW w:w="2091" w:type="dxa"/>
            <w:tcBorders>
              <w:top w:val="nil"/>
              <w:left w:val="nil"/>
              <w:bottom w:val="nil"/>
              <w:right w:val="nil"/>
            </w:tcBorders>
            <w:shd w:val="clear" w:color="auto" w:fill="auto"/>
            <w:noWrap/>
            <w:vAlign w:val="bottom"/>
            <w:hideMark/>
          </w:tcPr>
          <w:p w14:paraId="6410A367"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6D599157"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2029982A"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76BF49EA"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23837ADD" w14:textId="77777777" w:rsidR="005E3FC6" w:rsidRPr="00DB7614" w:rsidRDefault="005E3FC6">
            <w:pPr>
              <w:rPr>
                <w:sz w:val="22"/>
                <w:szCs w:val="22"/>
              </w:rPr>
            </w:pPr>
          </w:p>
        </w:tc>
        <w:tc>
          <w:tcPr>
            <w:tcW w:w="925" w:type="dxa"/>
            <w:tcBorders>
              <w:top w:val="nil"/>
              <w:left w:val="nil"/>
              <w:bottom w:val="nil"/>
              <w:right w:val="nil"/>
            </w:tcBorders>
            <w:shd w:val="clear" w:color="auto" w:fill="auto"/>
            <w:noWrap/>
            <w:vAlign w:val="bottom"/>
            <w:hideMark/>
          </w:tcPr>
          <w:p w14:paraId="060D36A6" w14:textId="77777777" w:rsidR="005E3FC6" w:rsidRPr="00DB7614" w:rsidRDefault="005E3FC6">
            <w:pPr>
              <w:rPr>
                <w:sz w:val="22"/>
                <w:szCs w:val="22"/>
              </w:rPr>
            </w:pPr>
          </w:p>
        </w:tc>
        <w:tc>
          <w:tcPr>
            <w:tcW w:w="571" w:type="dxa"/>
            <w:tcBorders>
              <w:top w:val="nil"/>
              <w:left w:val="nil"/>
              <w:bottom w:val="nil"/>
              <w:right w:val="nil"/>
            </w:tcBorders>
            <w:shd w:val="clear" w:color="auto" w:fill="auto"/>
            <w:noWrap/>
            <w:vAlign w:val="bottom"/>
            <w:hideMark/>
          </w:tcPr>
          <w:p w14:paraId="43F620EC" w14:textId="77777777" w:rsidR="005E3FC6" w:rsidRPr="00DB7614" w:rsidRDefault="005E3FC6">
            <w:pPr>
              <w:rPr>
                <w:sz w:val="22"/>
                <w:szCs w:val="22"/>
              </w:rPr>
            </w:pPr>
          </w:p>
        </w:tc>
        <w:tc>
          <w:tcPr>
            <w:tcW w:w="546" w:type="dxa"/>
            <w:tcBorders>
              <w:top w:val="nil"/>
              <w:left w:val="nil"/>
              <w:bottom w:val="nil"/>
              <w:right w:val="nil"/>
            </w:tcBorders>
            <w:shd w:val="clear" w:color="auto" w:fill="auto"/>
            <w:noWrap/>
            <w:vAlign w:val="bottom"/>
            <w:hideMark/>
          </w:tcPr>
          <w:p w14:paraId="5459D46D" w14:textId="77777777" w:rsidR="005E3FC6" w:rsidRPr="00DB7614" w:rsidRDefault="005E3FC6">
            <w:pPr>
              <w:rPr>
                <w:sz w:val="22"/>
                <w:szCs w:val="22"/>
              </w:rPr>
            </w:pPr>
          </w:p>
        </w:tc>
        <w:tc>
          <w:tcPr>
            <w:tcW w:w="546" w:type="dxa"/>
            <w:tcBorders>
              <w:top w:val="nil"/>
              <w:left w:val="nil"/>
              <w:bottom w:val="nil"/>
              <w:right w:val="nil"/>
            </w:tcBorders>
            <w:shd w:val="clear" w:color="auto" w:fill="auto"/>
            <w:noWrap/>
            <w:vAlign w:val="bottom"/>
            <w:hideMark/>
          </w:tcPr>
          <w:p w14:paraId="15373982" w14:textId="77777777" w:rsidR="005E3FC6" w:rsidRPr="00DB7614" w:rsidRDefault="005E3FC6">
            <w:pPr>
              <w:rPr>
                <w:sz w:val="22"/>
                <w:szCs w:val="22"/>
              </w:rPr>
            </w:pPr>
          </w:p>
        </w:tc>
        <w:tc>
          <w:tcPr>
            <w:tcW w:w="986" w:type="dxa"/>
            <w:tcBorders>
              <w:top w:val="nil"/>
              <w:left w:val="nil"/>
              <w:bottom w:val="nil"/>
              <w:right w:val="nil"/>
            </w:tcBorders>
            <w:shd w:val="clear" w:color="auto" w:fill="auto"/>
            <w:noWrap/>
            <w:vAlign w:val="bottom"/>
            <w:hideMark/>
          </w:tcPr>
          <w:p w14:paraId="02A5F6E3" w14:textId="77777777" w:rsidR="005E3FC6" w:rsidRPr="00DB7614" w:rsidRDefault="005E3FC6">
            <w:pPr>
              <w:rPr>
                <w:sz w:val="22"/>
                <w:szCs w:val="22"/>
              </w:rPr>
            </w:pPr>
          </w:p>
        </w:tc>
        <w:tc>
          <w:tcPr>
            <w:tcW w:w="754" w:type="dxa"/>
            <w:tcBorders>
              <w:top w:val="nil"/>
              <w:left w:val="nil"/>
              <w:bottom w:val="nil"/>
              <w:right w:val="nil"/>
            </w:tcBorders>
            <w:shd w:val="clear" w:color="auto" w:fill="auto"/>
            <w:noWrap/>
            <w:vAlign w:val="bottom"/>
            <w:hideMark/>
          </w:tcPr>
          <w:p w14:paraId="33FD20F5" w14:textId="77777777" w:rsidR="005E3FC6" w:rsidRPr="00DB7614" w:rsidRDefault="005E3FC6">
            <w:pPr>
              <w:rPr>
                <w:sz w:val="22"/>
                <w:szCs w:val="22"/>
              </w:rPr>
            </w:pPr>
          </w:p>
        </w:tc>
        <w:tc>
          <w:tcPr>
            <w:tcW w:w="907" w:type="dxa"/>
            <w:tcBorders>
              <w:top w:val="nil"/>
              <w:left w:val="nil"/>
              <w:bottom w:val="nil"/>
              <w:right w:val="nil"/>
            </w:tcBorders>
            <w:shd w:val="clear" w:color="auto" w:fill="auto"/>
            <w:noWrap/>
            <w:vAlign w:val="bottom"/>
            <w:hideMark/>
          </w:tcPr>
          <w:p w14:paraId="10E61D38" w14:textId="77777777" w:rsidR="005E3FC6" w:rsidRPr="00DB7614" w:rsidRDefault="005E3FC6">
            <w:pPr>
              <w:rPr>
                <w:sz w:val="22"/>
                <w:szCs w:val="22"/>
              </w:rPr>
            </w:pPr>
          </w:p>
        </w:tc>
      </w:tr>
      <w:tr w:rsidR="00DB7614" w:rsidRPr="00DB7614" w14:paraId="459A8459" w14:textId="77777777" w:rsidTr="00DB7614">
        <w:trPr>
          <w:trHeight w:val="300"/>
        </w:trPr>
        <w:tc>
          <w:tcPr>
            <w:tcW w:w="336" w:type="dxa"/>
            <w:tcBorders>
              <w:top w:val="nil"/>
              <w:left w:val="nil"/>
              <w:bottom w:val="nil"/>
              <w:right w:val="nil"/>
            </w:tcBorders>
            <w:shd w:val="clear" w:color="auto" w:fill="auto"/>
            <w:noWrap/>
            <w:vAlign w:val="bottom"/>
            <w:hideMark/>
          </w:tcPr>
          <w:p w14:paraId="5D2A7769" w14:textId="77777777" w:rsidR="005E3FC6" w:rsidRPr="00DB7614" w:rsidRDefault="005E3FC6"/>
        </w:tc>
        <w:tc>
          <w:tcPr>
            <w:tcW w:w="2091" w:type="dxa"/>
            <w:tcBorders>
              <w:top w:val="nil"/>
              <w:left w:val="nil"/>
              <w:bottom w:val="nil"/>
              <w:right w:val="nil"/>
            </w:tcBorders>
            <w:shd w:val="clear" w:color="auto" w:fill="auto"/>
            <w:noWrap/>
            <w:vAlign w:val="bottom"/>
            <w:hideMark/>
          </w:tcPr>
          <w:p w14:paraId="4133D721"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7CD0DA9C"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735F99C4"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359AE13A"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11BF2CA3" w14:textId="77777777" w:rsidR="005E3FC6" w:rsidRPr="00DB7614" w:rsidRDefault="005E3FC6">
            <w:pPr>
              <w:rPr>
                <w:sz w:val="22"/>
                <w:szCs w:val="22"/>
              </w:rPr>
            </w:pPr>
          </w:p>
        </w:tc>
        <w:tc>
          <w:tcPr>
            <w:tcW w:w="925" w:type="dxa"/>
            <w:tcBorders>
              <w:top w:val="nil"/>
              <w:left w:val="nil"/>
              <w:bottom w:val="nil"/>
              <w:right w:val="nil"/>
            </w:tcBorders>
            <w:shd w:val="clear" w:color="auto" w:fill="auto"/>
            <w:noWrap/>
            <w:vAlign w:val="bottom"/>
            <w:hideMark/>
          </w:tcPr>
          <w:p w14:paraId="6E203663" w14:textId="77777777" w:rsidR="005E3FC6" w:rsidRPr="00DB7614" w:rsidRDefault="005E3FC6">
            <w:pPr>
              <w:rPr>
                <w:sz w:val="22"/>
                <w:szCs w:val="22"/>
              </w:rPr>
            </w:pPr>
          </w:p>
        </w:tc>
        <w:tc>
          <w:tcPr>
            <w:tcW w:w="571" w:type="dxa"/>
            <w:tcBorders>
              <w:top w:val="nil"/>
              <w:left w:val="nil"/>
              <w:bottom w:val="nil"/>
              <w:right w:val="nil"/>
            </w:tcBorders>
            <w:shd w:val="clear" w:color="auto" w:fill="auto"/>
            <w:noWrap/>
            <w:vAlign w:val="bottom"/>
            <w:hideMark/>
          </w:tcPr>
          <w:p w14:paraId="64D3779D" w14:textId="77777777" w:rsidR="005E3FC6" w:rsidRPr="00DB7614" w:rsidRDefault="005E3FC6">
            <w:pPr>
              <w:rPr>
                <w:sz w:val="22"/>
                <w:szCs w:val="22"/>
              </w:rPr>
            </w:pPr>
          </w:p>
        </w:tc>
        <w:tc>
          <w:tcPr>
            <w:tcW w:w="546" w:type="dxa"/>
            <w:tcBorders>
              <w:top w:val="nil"/>
              <w:left w:val="nil"/>
              <w:bottom w:val="nil"/>
              <w:right w:val="nil"/>
            </w:tcBorders>
            <w:shd w:val="clear" w:color="auto" w:fill="auto"/>
            <w:noWrap/>
            <w:vAlign w:val="bottom"/>
            <w:hideMark/>
          </w:tcPr>
          <w:p w14:paraId="1FA0A16C" w14:textId="77777777" w:rsidR="005E3FC6" w:rsidRPr="00DB7614" w:rsidRDefault="005E3FC6">
            <w:pPr>
              <w:rPr>
                <w:sz w:val="22"/>
                <w:szCs w:val="22"/>
              </w:rPr>
            </w:pPr>
          </w:p>
        </w:tc>
        <w:tc>
          <w:tcPr>
            <w:tcW w:w="546" w:type="dxa"/>
            <w:tcBorders>
              <w:top w:val="nil"/>
              <w:left w:val="nil"/>
              <w:bottom w:val="nil"/>
              <w:right w:val="nil"/>
            </w:tcBorders>
            <w:shd w:val="clear" w:color="auto" w:fill="auto"/>
            <w:noWrap/>
            <w:vAlign w:val="bottom"/>
            <w:hideMark/>
          </w:tcPr>
          <w:p w14:paraId="705D6879" w14:textId="77777777" w:rsidR="005E3FC6" w:rsidRPr="00DB7614" w:rsidRDefault="005E3FC6">
            <w:pPr>
              <w:rPr>
                <w:sz w:val="22"/>
                <w:szCs w:val="22"/>
              </w:rPr>
            </w:pPr>
          </w:p>
        </w:tc>
        <w:tc>
          <w:tcPr>
            <w:tcW w:w="986" w:type="dxa"/>
            <w:tcBorders>
              <w:top w:val="nil"/>
              <w:left w:val="nil"/>
              <w:bottom w:val="nil"/>
              <w:right w:val="nil"/>
            </w:tcBorders>
            <w:shd w:val="clear" w:color="auto" w:fill="auto"/>
            <w:noWrap/>
            <w:vAlign w:val="bottom"/>
            <w:hideMark/>
          </w:tcPr>
          <w:p w14:paraId="4A7DEBA8" w14:textId="77777777" w:rsidR="005E3FC6" w:rsidRPr="00DB7614" w:rsidRDefault="005E3FC6">
            <w:pPr>
              <w:rPr>
                <w:sz w:val="22"/>
                <w:szCs w:val="22"/>
              </w:rPr>
            </w:pPr>
          </w:p>
        </w:tc>
        <w:tc>
          <w:tcPr>
            <w:tcW w:w="754" w:type="dxa"/>
            <w:tcBorders>
              <w:top w:val="nil"/>
              <w:left w:val="nil"/>
              <w:bottom w:val="nil"/>
              <w:right w:val="nil"/>
            </w:tcBorders>
            <w:shd w:val="clear" w:color="auto" w:fill="auto"/>
            <w:noWrap/>
            <w:vAlign w:val="bottom"/>
            <w:hideMark/>
          </w:tcPr>
          <w:p w14:paraId="5BC6760E" w14:textId="77777777" w:rsidR="005E3FC6" w:rsidRPr="00DB7614" w:rsidRDefault="005E3FC6">
            <w:pPr>
              <w:rPr>
                <w:sz w:val="22"/>
                <w:szCs w:val="22"/>
              </w:rPr>
            </w:pPr>
          </w:p>
        </w:tc>
        <w:tc>
          <w:tcPr>
            <w:tcW w:w="907" w:type="dxa"/>
            <w:tcBorders>
              <w:top w:val="nil"/>
              <w:left w:val="nil"/>
              <w:bottom w:val="nil"/>
              <w:right w:val="nil"/>
            </w:tcBorders>
            <w:shd w:val="clear" w:color="auto" w:fill="auto"/>
            <w:noWrap/>
            <w:vAlign w:val="bottom"/>
            <w:hideMark/>
          </w:tcPr>
          <w:p w14:paraId="67ABD1BF" w14:textId="77777777" w:rsidR="005E3FC6" w:rsidRPr="00DB7614" w:rsidRDefault="005E3FC6">
            <w:pPr>
              <w:rPr>
                <w:sz w:val="22"/>
                <w:szCs w:val="22"/>
              </w:rPr>
            </w:pPr>
          </w:p>
        </w:tc>
      </w:tr>
      <w:tr w:rsidR="00DB7614" w:rsidRPr="00DB7614" w14:paraId="4CDAA6A5" w14:textId="77777777" w:rsidTr="00DB7614">
        <w:trPr>
          <w:trHeight w:val="300"/>
        </w:trPr>
        <w:tc>
          <w:tcPr>
            <w:tcW w:w="336" w:type="dxa"/>
            <w:tcBorders>
              <w:top w:val="nil"/>
              <w:left w:val="nil"/>
              <w:bottom w:val="nil"/>
              <w:right w:val="nil"/>
            </w:tcBorders>
            <w:shd w:val="clear" w:color="auto" w:fill="auto"/>
            <w:noWrap/>
            <w:vAlign w:val="bottom"/>
            <w:hideMark/>
          </w:tcPr>
          <w:p w14:paraId="53D41CC1" w14:textId="77777777" w:rsidR="005E3FC6" w:rsidRPr="00DB7614" w:rsidRDefault="005E3FC6">
            <w:pPr>
              <w:jc w:val="right"/>
              <w:rPr>
                <w:color w:val="000000"/>
              </w:rPr>
            </w:pPr>
            <w:r w:rsidRPr="00DB7614">
              <w:rPr>
                <w:color w:val="000000"/>
              </w:rPr>
              <w:t>1</w:t>
            </w:r>
          </w:p>
        </w:tc>
        <w:tc>
          <w:tcPr>
            <w:tcW w:w="2091" w:type="dxa"/>
            <w:tcBorders>
              <w:top w:val="nil"/>
              <w:left w:val="nil"/>
              <w:bottom w:val="nil"/>
              <w:right w:val="nil"/>
            </w:tcBorders>
            <w:shd w:val="clear" w:color="auto" w:fill="auto"/>
            <w:noWrap/>
            <w:vAlign w:val="bottom"/>
            <w:hideMark/>
          </w:tcPr>
          <w:p w14:paraId="0B5FEA77" w14:textId="77777777" w:rsidR="005E3FC6" w:rsidRPr="00DB7614" w:rsidRDefault="005E3FC6">
            <w:pPr>
              <w:rPr>
                <w:b/>
                <w:bCs/>
                <w:color w:val="000000"/>
                <w:sz w:val="22"/>
                <w:szCs w:val="22"/>
              </w:rPr>
            </w:pPr>
            <w:r w:rsidRPr="00DB7614">
              <w:rPr>
                <w:b/>
                <w:bCs/>
                <w:color w:val="000000"/>
                <w:sz w:val="22"/>
                <w:szCs w:val="22"/>
              </w:rPr>
              <w:t xml:space="preserve">Industrial Drive: </w:t>
            </w:r>
          </w:p>
        </w:tc>
        <w:tc>
          <w:tcPr>
            <w:tcW w:w="847" w:type="dxa"/>
            <w:tcBorders>
              <w:top w:val="nil"/>
              <w:left w:val="nil"/>
              <w:bottom w:val="nil"/>
              <w:right w:val="nil"/>
            </w:tcBorders>
            <w:shd w:val="clear" w:color="auto" w:fill="auto"/>
            <w:noWrap/>
            <w:vAlign w:val="bottom"/>
            <w:hideMark/>
          </w:tcPr>
          <w:p w14:paraId="79B27C3E" w14:textId="77777777" w:rsidR="005E3FC6" w:rsidRPr="00DB7614" w:rsidRDefault="005E3FC6">
            <w:pPr>
              <w:jc w:val="center"/>
              <w:rPr>
                <w:color w:val="000000"/>
                <w:sz w:val="22"/>
                <w:szCs w:val="22"/>
              </w:rPr>
            </w:pPr>
            <w:r w:rsidRPr="00DB7614">
              <w:rPr>
                <w:color w:val="000000"/>
                <w:sz w:val="22"/>
                <w:szCs w:val="22"/>
              </w:rPr>
              <w:t>Length</w:t>
            </w:r>
          </w:p>
        </w:tc>
        <w:tc>
          <w:tcPr>
            <w:tcW w:w="803" w:type="dxa"/>
            <w:tcBorders>
              <w:top w:val="nil"/>
              <w:left w:val="nil"/>
              <w:bottom w:val="nil"/>
              <w:right w:val="nil"/>
            </w:tcBorders>
            <w:shd w:val="clear" w:color="auto" w:fill="auto"/>
            <w:noWrap/>
            <w:vAlign w:val="bottom"/>
            <w:hideMark/>
          </w:tcPr>
          <w:p w14:paraId="4F554C63" w14:textId="77777777" w:rsidR="005E3FC6" w:rsidRPr="00DB7614" w:rsidRDefault="005E3FC6">
            <w:pPr>
              <w:jc w:val="center"/>
              <w:rPr>
                <w:color w:val="000000"/>
                <w:sz w:val="22"/>
                <w:szCs w:val="22"/>
              </w:rPr>
            </w:pPr>
            <w:r w:rsidRPr="00DB7614">
              <w:rPr>
                <w:color w:val="000000"/>
                <w:sz w:val="22"/>
                <w:szCs w:val="22"/>
              </w:rPr>
              <w:t>Width LFT</w:t>
            </w:r>
          </w:p>
        </w:tc>
        <w:tc>
          <w:tcPr>
            <w:tcW w:w="945" w:type="dxa"/>
            <w:tcBorders>
              <w:top w:val="nil"/>
              <w:left w:val="nil"/>
              <w:bottom w:val="nil"/>
              <w:right w:val="nil"/>
            </w:tcBorders>
            <w:shd w:val="clear" w:color="auto" w:fill="auto"/>
            <w:noWrap/>
            <w:vAlign w:val="bottom"/>
            <w:hideMark/>
          </w:tcPr>
          <w:p w14:paraId="1660412B" w14:textId="77777777" w:rsidR="005E3FC6" w:rsidRPr="00DB7614" w:rsidRDefault="005E3FC6">
            <w:pPr>
              <w:jc w:val="center"/>
              <w:rPr>
                <w:color w:val="000000"/>
                <w:sz w:val="22"/>
                <w:szCs w:val="22"/>
              </w:rPr>
            </w:pPr>
            <w:r w:rsidRPr="00DB7614">
              <w:rPr>
                <w:color w:val="000000"/>
                <w:sz w:val="22"/>
                <w:szCs w:val="22"/>
              </w:rPr>
              <w:t>FDR</w:t>
            </w:r>
          </w:p>
        </w:tc>
        <w:tc>
          <w:tcPr>
            <w:tcW w:w="607" w:type="dxa"/>
            <w:tcBorders>
              <w:top w:val="nil"/>
              <w:left w:val="nil"/>
              <w:bottom w:val="nil"/>
              <w:right w:val="nil"/>
            </w:tcBorders>
            <w:shd w:val="clear" w:color="auto" w:fill="auto"/>
            <w:noWrap/>
            <w:vAlign w:val="bottom"/>
            <w:hideMark/>
          </w:tcPr>
          <w:p w14:paraId="05B0C1E0" w14:textId="77777777" w:rsidR="005E3FC6" w:rsidRPr="00DB7614" w:rsidRDefault="005E3FC6">
            <w:pPr>
              <w:jc w:val="center"/>
              <w:rPr>
                <w:color w:val="000000"/>
                <w:sz w:val="22"/>
                <w:szCs w:val="22"/>
              </w:rPr>
            </w:pPr>
            <w:r w:rsidRPr="00DB7614">
              <w:rPr>
                <w:color w:val="000000"/>
                <w:sz w:val="22"/>
                <w:szCs w:val="22"/>
              </w:rPr>
              <w:t>Mill</w:t>
            </w:r>
          </w:p>
        </w:tc>
        <w:tc>
          <w:tcPr>
            <w:tcW w:w="925" w:type="dxa"/>
            <w:tcBorders>
              <w:top w:val="nil"/>
              <w:left w:val="nil"/>
              <w:bottom w:val="nil"/>
              <w:right w:val="nil"/>
            </w:tcBorders>
            <w:shd w:val="clear" w:color="auto" w:fill="auto"/>
            <w:noWrap/>
            <w:vAlign w:val="bottom"/>
            <w:hideMark/>
          </w:tcPr>
          <w:p w14:paraId="690A6B24" w14:textId="77777777" w:rsidR="005E3FC6" w:rsidRPr="00DB7614" w:rsidRDefault="005E3FC6">
            <w:pPr>
              <w:jc w:val="center"/>
              <w:rPr>
                <w:color w:val="000000"/>
                <w:sz w:val="22"/>
                <w:szCs w:val="22"/>
              </w:rPr>
            </w:pPr>
            <w:r w:rsidRPr="00DB7614">
              <w:rPr>
                <w:color w:val="000000"/>
                <w:sz w:val="22"/>
                <w:szCs w:val="22"/>
              </w:rPr>
              <w:t>Overlay</w:t>
            </w:r>
          </w:p>
        </w:tc>
        <w:tc>
          <w:tcPr>
            <w:tcW w:w="571" w:type="dxa"/>
            <w:tcBorders>
              <w:top w:val="nil"/>
              <w:left w:val="nil"/>
              <w:bottom w:val="nil"/>
              <w:right w:val="nil"/>
            </w:tcBorders>
            <w:shd w:val="clear" w:color="auto" w:fill="auto"/>
            <w:noWrap/>
            <w:vAlign w:val="bottom"/>
            <w:hideMark/>
          </w:tcPr>
          <w:p w14:paraId="4FBD29D5" w14:textId="77777777" w:rsidR="005E3FC6" w:rsidRPr="00DB7614" w:rsidRDefault="005E3FC6">
            <w:pPr>
              <w:jc w:val="center"/>
              <w:rPr>
                <w:color w:val="000000"/>
                <w:sz w:val="22"/>
                <w:szCs w:val="22"/>
              </w:rPr>
            </w:pPr>
            <w:r w:rsidRPr="00DB7614">
              <w:rPr>
                <w:color w:val="000000"/>
                <w:sz w:val="22"/>
                <w:szCs w:val="22"/>
              </w:rPr>
              <w:t>Adj</w:t>
            </w:r>
          </w:p>
        </w:tc>
        <w:tc>
          <w:tcPr>
            <w:tcW w:w="546" w:type="dxa"/>
            <w:tcBorders>
              <w:top w:val="nil"/>
              <w:left w:val="nil"/>
              <w:bottom w:val="nil"/>
              <w:right w:val="nil"/>
            </w:tcBorders>
            <w:shd w:val="clear" w:color="auto" w:fill="auto"/>
            <w:noWrap/>
            <w:vAlign w:val="bottom"/>
            <w:hideMark/>
          </w:tcPr>
          <w:p w14:paraId="26FA9D7B" w14:textId="77777777" w:rsidR="005E3FC6" w:rsidRPr="00DB7614" w:rsidRDefault="005E3FC6">
            <w:pPr>
              <w:jc w:val="center"/>
              <w:rPr>
                <w:color w:val="000000"/>
                <w:sz w:val="22"/>
                <w:szCs w:val="22"/>
              </w:rPr>
            </w:pPr>
            <w:r w:rsidRPr="00DB7614">
              <w:rPr>
                <w:color w:val="000000"/>
                <w:sz w:val="22"/>
                <w:szCs w:val="22"/>
              </w:rPr>
              <w:t xml:space="preserve">Adj </w:t>
            </w:r>
          </w:p>
        </w:tc>
        <w:tc>
          <w:tcPr>
            <w:tcW w:w="546" w:type="dxa"/>
            <w:tcBorders>
              <w:top w:val="nil"/>
              <w:left w:val="nil"/>
              <w:bottom w:val="nil"/>
              <w:right w:val="nil"/>
            </w:tcBorders>
            <w:shd w:val="clear" w:color="auto" w:fill="auto"/>
            <w:noWrap/>
            <w:vAlign w:val="bottom"/>
            <w:hideMark/>
          </w:tcPr>
          <w:p w14:paraId="77784DFF" w14:textId="77777777" w:rsidR="005E3FC6" w:rsidRPr="00DB7614" w:rsidRDefault="005E3FC6">
            <w:pPr>
              <w:jc w:val="center"/>
              <w:rPr>
                <w:color w:val="000000"/>
                <w:sz w:val="22"/>
                <w:szCs w:val="22"/>
              </w:rPr>
            </w:pPr>
            <w:r w:rsidRPr="00DB7614">
              <w:rPr>
                <w:color w:val="000000"/>
                <w:sz w:val="22"/>
                <w:szCs w:val="22"/>
              </w:rPr>
              <w:t>Adj</w:t>
            </w:r>
          </w:p>
        </w:tc>
        <w:tc>
          <w:tcPr>
            <w:tcW w:w="986" w:type="dxa"/>
            <w:tcBorders>
              <w:top w:val="nil"/>
              <w:left w:val="nil"/>
              <w:bottom w:val="nil"/>
              <w:right w:val="nil"/>
            </w:tcBorders>
            <w:shd w:val="clear" w:color="auto" w:fill="auto"/>
            <w:noWrap/>
            <w:vAlign w:val="bottom"/>
            <w:hideMark/>
          </w:tcPr>
          <w:p w14:paraId="5D55396E" w14:textId="77777777" w:rsidR="005E3FC6" w:rsidRPr="00DB7614" w:rsidRDefault="005E3FC6">
            <w:pPr>
              <w:jc w:val="center"/>
              <w:rPr>
                <w:color w:val="000000"/>
                <w:sz w:val="22"/>
                <w:szCs w:val="22"/>
              </w:rPr>
            </w:pPr>
            <w:r w:rsidRPr="00DB7614">
              <w:rPr>
                <w:color w:val="000000"/>
                <w:sz w:val="22"/>
                <w:szCs w:val="22"/>
              </w:rPr>
              <w:t>Patching</w:t>
            </w:r>
          </w:p>
        </w:tc>
        <w:tc>
          <w:tcPr>
            <w:tcW w:w="754" w:type="dxa"/>
            <w:tcBorders>
              <w:top w:val="nil"/>
              <w:left w:val="nil"/>
              <w:bottom w:val="nil"/>
              <w:right w:val="nil"/>
            </w:tcBorders>
            <w:shd w:val="clear" w:color="auto" w:fill="auto"/>
            <w:noWrap/>
            <w:vAlign w:val="bottom"/>
            <w:hideMark/>
          </w:tcPr>
          <w:p w14:paraId="29890C4D" w14:textId="77777777" w:rsidR="005E3FC6" w:rsidRPr="00DB7614" w:rsidRDefault="005E3FC6">
            <w:pPr>
              <w:jc w:val="center"/>
              <w:rPr>
                <w:color w:val="000000"/>
                <w:sz w:val="22"/>
                <w:szCs w:val="22"/>
              </w:rPr>
            </w:pPr>
            <w:r w:rsidRPr="00DB7614">
              <w:rPr>
                <w:color w:val="000000"/>
                <w:sz w:val="22"/>
                <w:szCs w:val="22"/>
              </w:rPr>
              <w:t xml:space="preserve">Storm </w:t>
            </w:r>
          </w:p>
        </w:tc>
        <w:tc>
          <w:tcPr>
            <w:tcW w:w="907" w:type="dxa"/>
            <w:tcBorders>
              <w:top w:val="nil"/>
              <w:left w:val="nil"/>
              <w:bottom w:val="nil"/>
              <w:right w:val="nil"/>
            </w:tcBorders>
            <w:shd w:val="clear" w:color="auto" w:fill="auto"/>
            <w:noWrap/>
            <w:vAlign w:val="bottom"/>
            <w:hideMark/>
          </w:tcPr>
          <w:p w14:paraId="09A9A990" w14:textId="77777777" w:rsidR="005E3FC6" w:rsidRPr="00DB7614" w:rsidRDefault="005E3FC6">
            <w:pPr>
              <w:jc w:val="center"/>
              <w:rPr>
                <w:color w:val="000000"/>
                <w:sz w:val="22"/>
                <w:szCs w:val="22"/>
              </w:rPr>
            </w:pPr>
            <w:r w:rsidRPr="00DB7614">
              <w:rPr>
                <w:color w:val="000000"/>
                <w:sz w:val="22"/>
                <w:szCs w:val="22"/>
              </w:rPr>
              <w:t>Price Per</w:t>
            </w:r>
          </w:p>
        </w:tc>
      </w:tr>
      <w:tr w:rsidR="00DB7614" w:rsidRPr="00DB7614" w14:paraId="59C63A51" w14:textId="77777777" w:rsidTr="00DB7614">
        <w:trPr>
          <w:trHeight w:val="300"/>
        </w:trPr>
        <w:tc>
          <w:tcPr>
            <w:tcW w:w="336" w:type="dxa"/>
            <w:tcBorders>
              <w:top w:val="nil"/>
              <w:left w:val="nil"/>
              <w:bottom w:val="nil"/>
              <w:right w:val="nil"/>
            </w:tcBorders>
            <w:shd w:val="clear" w:color="auto" w:fill="auto"/>
            <w:noWrap/>
            <w:vAlign w:val="bottom"/>
            <w:hideMark/>
          </w:tcPr>
          <w:p w14:paraId="7B37DDA8" w14:textId="77777777" w:rsidR="005E3FC6" w:rsidRPr="00DB7614" w:rsidRDefault="005E3FC6">
            <w:pPr>
              <w:jc w:val="center"/>
              <w:rPr>
                <w:color w:val="000000"/>
              </w:rPr>
            </w:pPr>
          </w:p>
        </w:tc>
        <w:tc>
          <w:tcPr>
            <w:tcW w:w="2091" w:type="dxa"/>
            <w:tcBorders>
              <w:top w:val="nil"/>
              <w:left w:val="nil"/>
              <w:bottom w:val="nil"/>
              <w:right w:val="nil"/>
            </w:tcBorders>
            <w:shd w:val="clear" w:color="auto" w:fill="auto"/>
            <w:noWrap/>
            <w:vAlign w:val="bottom"/>
            <w:hideMark/>
          </w:tcPr>
          <w:p w14:paraId="293F6E71" w14:textId="6D671CC0" w:rsidR="005E3FC6" w:rsidRPr="00DB7614" w:rsidRDefault="005E3FC6">
            <w:pPr>
              <w:rPr>
                <w:b/>
                <w:bCs/>
                <w:color w:val="000000"/>
                <w:sz w:val="22"/>
                <w:szCs w:val="22"/>
              </w:rPr>
            </w:pPr>
            <w:r w:rsidRPr="00DB7614">
              <w:rPr>
                <w:b/>
                <w:bCs/>
                <w:color w:val="000000"/>
                <w:sz w:val="22"/>
                <w:szCs w:val="22"/>
              </w:rPr>
              <w:t xml:space="preserve">    </w:t>
            </w:r>
          </w:p>
        </w:tc>
        <w:tc>
          <w:tcPr>
            <w:tcW w:w="847" w:type="dxa"/>
            <w:tcBorders>
              <w:top w:val="nil"/>
              <w:left w:val="nil"/>
              <w:bottom w:val="nil"/>
              <w:right w:val="nil"/>
            </w:tcBorders>
            <w:shd w:val="clear" w:color="auto" w:fill="auto"/>
            <w:noWrap/>
            <w:vAlign w:val="bottom"/>
            <w:hideMark/>
          </w:tcPr>
          <w:p w14:paraId="017CBAFF" w14:textId="77777777" w:rsidR="005E3FC6" w:rsidRPr="00DB7614" w:rsidRDefault="005E3FC6">
            <w:pPr>
              <w:jc w:val="center"/>
              <w:rPr>
                <w:color w:val="000000"/>
                <w:sz w:val="22"/>
                <w:szCs w:val="22"/>
              </w:rPr>
            </w:pPr>
            <w:r w:rsidRPr="00DB7614">
              <w:rPr>
                <w:color w:val="000000"/>
                <w:sz w:val="22"/>
                <w:szCs w:val="22"/>
              </w:rPr>
              <w:t>LFT</w:t>
            </w:r>
          </w:p>
        </w:tc>
        <w:tc>
          <w:tcPr>
            <w:tcW w:w="803" w:type="dxa"/>
            <w:tcBorders>
              <w:top w:val="nil"/>
              <w:left w:val="nil"/>
              <w:bottom w:val="nil"/>
              <w:right w:val="nil"/>
            </w:tcBorders>
            <w:shd w:val="clear" w:color="auto" w:fill="auto"/>
            <w:noWrap/>
            <w:vAlign w:val="bottom"/>
            <w:hideMark/>
          </w:tcPr>
          <w:p w14:paraId="291E893A" w14:textId="77777777" w:rsidR="005E3FC6" w:rsidRPr="00DB7614" w:rsidRDefault="005E3FC6">
            <w:pPr>
              <w:jc w:val="center"/>
              <w:rPr>
                <w:color w:val="FF0000"/>
                <w:sz w:val="22"/>
                <w:szCs w:val="22"/>
              </w:rPr>
            </w:pPr>
            <w:r w:rsidRPr="00DB7614">
              <w:rPr>
                <w:color w:val="FF0000"/>
                <w:sz w:val="22"/>
                <w:szCs w:val="22"/>
              </w:rPr>
              <w:t>(TBD)</w:t>
            </w:r>
          </w:p>
        </w:tc>
        <w:tc>
          <w:tcPr>
            <w:tcW w:w="945" w:type="dxa"/>
            <w:tcBorders>
              <w:top w:val="nil"/>
              <w:left w:val="nil"/>
              <w:bottom w:val="nil"/>
              <w:right w:val="nil"/>
            </w:tcBorders>
            <w:shd w:val="clear" w:color="auto" w:fill="auto"/>
            <w:noWrap/>
            <w:vAlign w:val="bottom"/>
            <w:hideMark/>
          </w:tcPr>
          <w:p w14:paraId="13833F94" w14:textId="77777777" w:rsidR="005E3FC6" w:rsidRPr="00DB7614" w:rsidRDefault="005E3FC6">
            <w:pPr>
              <w:jc w:val="center"/>
              <w:rPr>
                <w:color w:val="000000"/>
                <w:sz w:val="22"/>
                <w:szCs w:val="22"/>
              </w:rPr>
            </w:pPr>
            <w:r w:rsidRPr="00DB7614">
              <w:rPr>
                <w:color w:val="000000"/>
                <w:sz w:val="22"/>
                <w:szCs w:val="22"/>
              </w:rPr>
              <w:t xml:space="preserve"> 10" 50#/SY</w:t>
            </w:r>
          </w:p>
        </w:tc>
        <w:tc>
          <w:tcPr>
            <w:tcW w:w="607" w:type="dxa"/>
            <w:tcBorders>
              <w:top w:val="nil"/>
              <w:left w:val="nil"/>
              <w:bottom w:val="nil"/>
              <w:right w:val="nil"/>
            </w:tcBorders>
            <w:shd w:val="clear" w:color="auto" w:fill="auto"/>
            <w:noWrap/>
            <w:vAlign w:val="bottom"/>
            <w:hideMark/>
          </w:tcPr>
          <w:p w14:paraId="2D2AD703" w14:textId="77777777" w:rsidR="005E3FC6" w:rsidRPr="00DB7614" w:rsidRDefault="005E3FC6">
            <w:pPr>
              <w:jc w:val="center"/>
              <w:rPr>
                <w:color w:val="000000"/>
                <w:sz w:val="22"/>
                <w:szCs w:val="22"/>
              </w:rPr>
            </w:pPr>
            <w:r w:rsidRPr="00DB7614">
              <w:rPr>
                <w:color w:val="000000"/>
                <w:sz w:val="22"/>
                <w:szCs w:val="22"/>
              </w:rPr>
              <w:t>Inch</w:t>
            </w:r>
          </w:p>
        </w:tc>
        <w:tc>
          <w:tcPr>
            <w:tcW w:w="925" w:type="dxa"/>
            <w:tcBorders>
              <w:top w:val="nil"/>
              <w:left w:val="nil"/>
              <w:bottom w:val="nil"/>
              <w:right w:val="nil"/>
            </w:tcBorders>
            <w:shd w:val="clear" w:color="auto" w:fill="auto"/>
            <w:noWrap/>
            <w:vAlign w:val="bottom"/>
            <w:hideMark/>
          </w:tcPr>
          <w:p w14:paraId="5F875FCC" w14:textId="77777777" w:rsidR="005E3FC6" w:rsidRPr="00DB7614" w:rsidRDefault="005E3FC6">
            <w:pPr>
              <w:jc w:val="center"/>
              <w:rPr>
                <w:color w:val="000000"/>
                <w:sz w:val="22"/>
                <w:szCs w:val="22"/>
              </w:rPr>
            </w:pPr>
            <w:r w:rsidRPr="00DB7614">
              <w:rPr>
                <w:color w:val="000000"/>
                <w:sz w:val="22"/>
                <w:szCs w:val="22"/>
              </w:rPr>
              <w:t>Inch</w:t>
            </w:r>
          </w:p>
        </w:tc>
        <w:tc>
          <w:tcPr>
            <w:tcW w:w="571" w:type="dxa"/>
            <w:tcBorders>
              <w:top w:val="nil"/>
              <w:left w:val="nil"/>
              <w:bottom w:val="nil"/>
              <w:right w:val="nil"/>
            </w:tcBorders>
            <w:shd w:val="clear" w:color="auto" w:fill="auto"/>
            <w:noWrap/>
            <w:vAlign w:val="bottom"/>
            <w:hideMark/>
          </w:tcPr>
          <w:p w14:paraId="6773052A" w14:textId="77777777" w:rsidR="005E3FC6" w:rsidRPr="00DB7614" w:rsidRDefault="005E3FC6">
            <w:pPr>
              <w:jc w:val="center"/>
              <w:rPr>
                <w:color w:val="000000"/>
                <w:sz w:val="22"/>
                <w:szCs w:val="22"/>
              </w:rPr>
            </w:pPr>
            <w:r w:rsidRPr="00DB7614">
              <w:rPr>
                <w:color w:val="000000"/>
                <w:sz w:val="22"/>
                <w:szCs w:val="22"/>
              </w:rPr>
              <w:t>MH</w:t>
            </w:r>
          </w:p>
        </w:tc>
        <w:tc>
          <w:tcPr>
            <w:tcW w:w="546" w:type="dxa"/>
            <w:tcBorders>
              <w:top w:val="nil"/>
              <w:left w:val="nil"/>
              <w:bottom w:val="nil"/>
              <w:right w:val="nil"/>
            </w:tcBorders>
            <w:shd w:val="clear" w:color="auto" w:fill="auto"/>
            <w:noWrap/>
            <w:vAlign w:val="bottom"/>
            <w:hideMark/>
          </w:tcPr>
          <w:p w14:paraId="4299FB91" w14:textId="77777777" w:rsidR="005E3FC6" w:rsidRPr="00DB7614" w:rsidRDefault="005E3FC6">
            <w:pPr>
              <w:jc w:val="center"/>
              <w:rPr>
                <w:color w:val="000000"/>
                <w:sz w:val="22"/>
                <w:szCs w:val="22"/>
              </w:rPr>
            </w:pPr>
            <w:r w:rsidRPr="00DB7614">
              <w:rPr>
                <w:color w:val="000000"/>
                <w:sz w:val="22"/>
                <w:szCs w:val="22"/>
              </w:rPr>
              <w:t>G</w:t>
            </w:r>
          </w:p>
        </w:tc>
        <w:tc>
          <w:tcPr>
            <w:tcW w:w="546" w:type="dxa"/>
            <w:tcBorders>
              <w:top w:val="nil"/>
              <w:left w:val="nil"/>
              <w:bottom w:val="nil"/>
              <w:right w:val="nil"/>
            </w:tcBorders>
            <w:shd w:val="clear" w:color="auto" w:fill="auto"/>
            <w:noWrap/>
            <w:vAlign w:val="bottom"/>
            <w:hideMark/>
          </w:tcPr>
          <w:p w14:paraId="2854C551" w14:textId="77777777" w:rsidR="005E3FC6" w:rsidRPr="00DB7614" w:rsidRDefault="005E3FC6">
            <w:pPr>
              <w:jc w:val="center"/>
              <w:rPr>
                <w:color w:val="000000"/>
                <w:sz w:val="22"/>
                <w:szCs w:val="22"/>
              </w:rPr>
            </w:pPr>
            <w:r w:rsidRPr="00DB7614">
              <w:rPr>
                <w:color w:val="000000"/>
                <w:sz w:val="22"/>
                <w:szCs w:val="22"/>
              </w:rPr>
              <w:t>W</w:t>
            </w:r>
          </w:p>
        </w:tc>
        <w:tc>
          <w:tcPr>
            <w:tcW w:w="986" w:type="dxa"/>
            <w:tcBorders>
              <w:top w:val="nil"/>
              <w:left w:val="nil"/>
              <w:bottom w:val="nil"/>
              <w:right w:val="nil"/>
            </w:tcBorders>
            <w:shd w:val="clear" w:color="auto" w:fill="auto"/>
            <w:noWrap/>
            <w:vAlign w:val="bottom"/>
            <w:hideMark/>
          </w:tcPr>
          <w:p w14:paraId="57226D85" w14:textId="77777777" w:rsidR="005E3FC6" w:rsidRPr="00DB7614" w:rsidRDefault="005E3FC6">
            <w:pPr>
              <w:jc w:val="center"/>
              <w:rPr>
                <w:color w:val="000000"/>
                <w:sz w:val="22"/>
                <w:szCs w:val="22"/>
              </w:rPr>
            </w:pPr>
            <w:r w:rsidRPr="00DB7614">
              <w:rPr>
                <w:color w:val="000000"/>
                <w:sz w:val="22"/>
                <w:szCs w:val="22"/>
              </w:rPr>
              <w:t>Sq. Ft.</w:t>
            </w:r>
          </w:p>
        </w:tc>
        <w:tc>
          <w:tcPr>
            <w:tcW w:w="754" w:type="dxa"/>
            <w:tcBorders>
              <w:top w:val="nil"/>
              <w:left w:val="nil"/>
              <w:bottom w:val="nil"/>
              <w:right w:val="nil"/>
            </w:tcBorders>
            <w:shd w:val="clear" w:color="auto" w:fill="auto"/>
            <w:noWrap/>
            <w:vAlign w:val="bottom"/>
            <w:hideMark/>
          </w:tcPr>
          <w:p w14:paraId="5ED070E4" w14:textId="77777777" w:rsidR="005E3FC6" w:rsidRPr="00DB7614" w:rsidRDefault="005E3FC6">
            <w:pPr>
              <w:jc w:val="center"/>
              <w:rPr>
                <w:color w:val="000000"/>
                <w:sz w:val="22"/>
                <w:szCs w:val="22"/>
              </w:rPr>
            </w:pPr>
            <w:r w:rsidRPr="00DB7614">
              <w:rPr>
                <w:color w:val="000000"/>
                <w:sz w:val="22"/>
                <w:szCs w:val="22"/>
              </w:rPr>
              <w:t xml:space="preserve"> Inlet Adj.</w:t>
            </w:r>
          </w:p>
        </w:tc>
        <w:tc>
          <w:tcPr>
            <w:tcW w:w="907" w:type="dxa"/>
            <w:tcBorders>
              <w:top w:val="nil"/>
              <w:left w:val="nil"/>
              <w:bottom w:val="nil"/>
              <w:right w:val="nil"/>
            </w:tcBorders>
            <w:shd w:val="clear" w:color="auto" w:fill="auto"/>
            <w:noWrap/>
            <w:vAlign w:val="bottom"/>
            <w:hideMark/>
          </w:tcPr>
          <w:p w14:paraId="7D87B20B" w14:textId="77777777" w:rsidR="005E3FC6" w:rsidRPr="00DB7614" w:rsidRDefault="005E3FC6">
            <w:pPr>
              <w:jc w:val="center"/>
              <w:rPr>
                <w:color w:val="000000"/>
                <w:sz w:val="22"/>
                <w:szCs w:val="22"/>
              </w:rPr>
            </w:pPr>
            <w:r w:rsidRPr="00DB7614">
              <w:rPr>
                <w:color w:val="000000"/>
                <w:sz w:val="22"/>
                <w:szCs w:val="22"/>
              </w:rPr>
              <w:t>Street</w:t>
            </w:r>
          </w:p>
        </w:tc>
      </w:tr>
      <w:tr w:rsidR="00DB7614" w:rsidRPr="00DB7614" w14:paraId="1491DF95" w14:textId="77777777" w:rsidTr="00DB7614">
        <w:trPr>
          <w:trHeight w:val="300"/>
        </w:trPr>
        <w:tc>
          <w:tcPr>
            <w:tcW w:w="336" w:type="dxa"/>
            <w:tcBorders>
              <w:top w:val="nil"/>
              <w:left w:val="nil"/>
              <w:bottom w:val="nil"/>
              <w:right w:val="nil"/>
            </w:tcBorders>
            <w:shd w:val="clear" w:color="auto" w:fill="auto"/>
            <w:noWrap/>
            <w:vAlign w:val="bottom"/>
            <w:hideMark/>
          </w:tcPr>
          <w:p w14:paraId="24B82C0A" w14:textId="77777777" w:rsidR="005E3FC6" w:rsidRPr="00DB7614" w:rsidRDefault="005E3FC6">
            <w:pPr>
              <w:jc w:val="center"/>
              <w:rPr>
                <w:color w:val="000000"/>
              </w:rPr>
            </w:pPr>
          </w:p>
        </w:tc>
        <w:tc>
          <w:tcPr>
            <w:tcW w:w="2091" w:type="dxa"/>
            <w:tcBorders>
              <w:top w:val="nil"/>
              <w:left w:val="nil"/>
              <w:bottom w:val="nil"/>
              <w:right w:val="nil"/>
            </w:tcBorders>
            <w:shd w:val="clear" w:color="auto" w:fill="auto"/>
            <w:noWrap/>
            <w:vAlign w:val="bottom"/>
            <w:hideMark/>
          </w:tcPr>
          <w:p w14:paraId="487E43B7" w14:textId="38405B1E" w:rsidR="005E3FC6" w:rsidRPr="00DB7614" w:rsidRDefault="00DB7614">
            <w:pPr>
              <w:rPr>
                <w:sz w:val="22"/>
                <w:szCs w:val="22"/>
              </w:rPr>
            </w:pPr>
            <w:r w:rsidRPr="00DB7614">
              <w:rPr>
                <w:b/>
                <w:bCs/>
                <w:color w:val="000000"/>
                <w:sz w:val="22"/>
                <w:szCs w:val="22"/>
              </w:rPr>
              <w:t>Railroad to Railroad FDR</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89348" w14:textId="77777777" w:rsidR="005E3FC6" w:rsidRPr="00DB7614" w:rsidRDefault="005E3FC6">
            <w:pPr>
              <w:jc w:val="right"/>
              <w:rPr>
                <w:color w:val="000000"/>
                <w:sz w:val="22"/>
                <w:szCs w:val="22"/>
              </w:rPr>
            </w:pPr>
            <w:r w:rsidRPr="00DB7614">
              <w:rPr>
                <w:color w:val="000000"/>
                <w:sz w:val="22"/>
                <w:szCs w:val="22"/>
              </w:rPr>
              <w:t>4,362</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1136F5CB" w14:textId="77777777" w:rsidR="005E3FC6" w:rsidRPr="00DB7614" w:rsidRDefault="005E3FC6">
            <w:pPr>
              <w:rPr>
                <w:color w:val="000000"/>
                <w:sz w:val="22"/>
                <w:szCs w:val="22"/>
              </w:rPr>
            </w:pPr>
            <w:r w:rsidRPr="00DB7614">
              <w:rPr>
                <w:color w:val="000000"/>
                <w:sz w:val="22"/>
                <w:szCs w:val="22"/>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04802EE9" w14:textId="77777777" w:rsidR="005E3FC6" w:rsidRPr="00DB7614" w:rsidRDefault="005E3FC6">
            <w:pPr>
              <w:jc w:val="center"/>
              <w:rPr>
                <w:color w:val="000000"/>
                <w:sz w:val="22"/>
                <w:szCs w:val="22"/>
              </w:rPr>
            </w:pPr>
            <w:r w:rsidRPr="00DB7614">
              <w:rPr>
                <w:color w:val="000000"/>
                <w:sz w:val="22"/>
                <w:szCs w:val="22"/>
              </w:rPr>
              <w:t>YES</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4946308" w14:textId="77777777" w:rsidR="005E3FC6" w:rsidRPr="00DB7614" w:rsidRDefault="005E3FC6">
            <w:pPr>
              <w:jc w:val="right"/>
              <w:rPr>
                <w:color w:val="000000"/>
                <w:sz w:val="22"/>
                <w:szCs w:val="22"/>
              </w:rPr>
            </w:pPr>
            <w:r w:rsidRPr="00DB7614">
              <w:rPr>
                <w:color w:val="000000"/>
                <w:sz w:val="22"/>
                <w:szCs w:val="22"/>
              </w:rPr>
              <w:t>0</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0BA80134" w14:textId="77777777" w:rsidR="005E3FC6" w:rsidRPr="00DB7614" w:rsidRDefault="005E3FC6">
            <w:pPr>
              <w:jc w:val="right"/>
              <w:rPr>
                <w:color w:val="000000"/>
                <w:sz w:val="22"/>
                <w:szCs w:val="22"/>
              </w:rPr>
            </w:pPr>
            <w:r w:rsidRPr="00DB7614">
              <w:rPr>
                <w:color w:val="000000"/>
                <w:sz w:val="22"/>
                <w:szCs w:val="22"/>
              </w:rPr>
              <w:t>3</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4742CC75" w14:textId="77777777" w:rsidR="005E3FC6" w:rsidRPr="00DB7614" w:rsidRDefault="005E3FC6">
            <w:pPr>
              <w:jc w:val="right"/>
              <w:rPr>
                <w:color w:val="000000"/>
                <w:sz w:val="22"/>
                <w:szCs w:val="22"/>
              </w:rPr>
            </w:pPr>
            <w:r w:rsidRPr="00DB7614">
              <w:rPr>
                <w:color w:val="000000"/>
                <w:sz w:val="22"/>
                <w:szCs w:val="22"/>
              </w:rPr>
              <w:t>13</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68AA708E" w14:textId="77777777" w:rsidR="005E3FC6" w:rsidRPr="00DB7614" w:rsidRDefault="005E3FC6">
            <w:pPr>
              <w:jc w:val="right"/>
              <w:rPr>
                <w:color w:val="000000"/>
                <w:sz w:val="22"/>
                <w:szCs w:val="22"/>
              </w:rPr>
            </w:pPr>
            <w:r w:rsidRPr="00DB7614">
              <w:rPr>
                <w:color w:val="000000"/>
                <w:sz w:val="22"/>
                <w:szCs w:val="22"/>
              </w:rPr>
              <w:t>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6DACDF6F" w14:textId="77777777" w:rsidR="005E3FC6" w:rsidRPr="00DB7614" w:rsidRDefault="005E3FC6">
            <w:pPr>
              <w:jc w:val="right"/>
              <w:rPr>
                <w:color w:val="000000"/>
                <w:sz w:val="22"/>
                <w:szCs w:val="22"/>
              </w:rPr>
            </w:pPr>
            <w:r w:rsidRPr="00DB7614">
              <w:rPr>
                <w:color w:val="000000"/>
                <w:sz w:val="22"/>
                <w:szCs w:val="22"/>
              </w:rPr>
              <w:t>7</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1C049C17" w14:textId="77777777" w:rsidR="005E3FC6" w:rsidRPr="00DB7614" w:rsidRDefault="005E3FC6">
            <w:pPr>
              <w:jc w:val="right"/>
              <w:rPr>
                <w:color w:val="000000"/>
                <w:sz w:val="22"/>
                <w:szCs w:val="22"/>
              </w:rPr>
            </w:pPr>
            <w:r w:rsidRPr="00DB7614">
              <w:rPr>
                <w:color w:val="000000"/>
                <w:sz w:val="22"/>
                <w:szCs w:val="22"/>
              </w:rPr>
              <w:t>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77E4CE15" w14:textId="77777777" w:rsidR="005E3FC6" w:rsidRPr="00DB7614" w:rsidRDefault="005E3FC6">
            <w:pPr>
              <w:jc w:val="right"/>
              <w:rPr>
                <w:color w:val="000000"/>
                <w:sz w:val="22"/>
                <w:szCs w:val="22"/>
              </w:rPr>
            </w:pPr>
            <w:r w:rsidRPr="00DB7614">
              <w:rPr>
                <w:color w:val="000000"/>
                <w:sz w:val="22"/>
                <w:szCs w:val="22"/>
              </w:rPr>
              <w:t>1</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1FC2F085" w14:textId="77777777" w:rsidR="005E3FC6" w:rsidRPr="00DB7614" w:rsidRDefault="005E3FC6">
            <w:pPr>
              <w:rPr>
                <w:color w:val="000000"/>
                <w:sz w:val="22"/>
                <w:szCs w:val="22"/>
              </w:rPr>
            </w:pPr>
            <w:r w:rsidRPr="00DB7614">
              <w:rPr>
                <w:color w:val="000000"/>
                <w:sz w:val="22"/>
                <w:szCs w:val="22"/>
              </w:rPr>
              <w:t> </w:t>
            </w:r>
          </w:p>
        </w:tc>
      </w:tr>
      <w:tr w:rsidR="00DB7614" w:rsidRPr="00DB7614" w14:paraId="29A8BD34" w14:textId="77777777" w:rsidTr="00DB7614">
        <w:trPr>
          <w:trHeight w:val="300"/>
        </w:trPr>
        <w:tc>
          <w:tcPr>
            <w:tcW w:w="336" w:type="dxa"/>
            <w:tcBorders>
              <w:top w:val="nil"/>
              <w:left w:val="nil"/>
              <w:bottom w:val="nil"/>
              <w:right w:val="nil"/>
            </w:tcBorders>
            <w:shd w:val="clear" w:color="auto" w:fill="auto"/>
            <w:noWrap/>
            <w:vAlign w:val="bottom"/>
            <w:hideMark/>
          </w:tcPr>
          <w:p w14:paraId="3B3B129F" w14:textId="77777777" w:rsidR="005E3FC6" w:rsidRPr="00DB7614" w:rsidRDefault="005E3FC6">
            <w:pPr>
              <w:rPr>
                <w:color w:val="000000"/>
              </w:rPr>
            </w:pPr>
          </w:p>
        </w:tc>
        <w:tc>
          <w:tcPr>
            <w:tcW w:w="2091" w:type="dxa"/>
            <w:tcBorders>
              <w:top w:val="nil"/>
              <w:left w:val="nil"/>
              <w:bottom w:val="nil"/>
              <w:right w:val="nil"/>
            </w:tcBorders>
            <w:shd w:val="clear" w:color="auto" w:fill="auto"/>
            <w:noWrap/>
            <w:vAlign w:val="bottom"/>
            <w:hideMark/>
          </w:tcPr>
          <w:p w14:paraId="64464024"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761791DF"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01440E54"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2AE658CD"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61E9715C" w14:textId="77777777" w:rsidR="005E3FC6" w:rsidRPr="00DB7614" w:rsidRDefault="005E3FC6">
            <w:pPr>
              <w:jc w:val="center"/>
              <w:rPr>
                <w:sz w:val="22"/>
                <w:szCs w:val="22"/>
              </w:rPr>
            </w:pPr>
          </w:p>
        </w:tc>
        <w:tc>
          <w:tcPr>
            <w:tcW w:w="925" w:type="dxa"/>
            <w:tcBorders>
              <w:top w:val="nil"/>
              <w:left w:val="nil"/>
              <w:bottom w:val="nil"/>
              <w:right w:val="nil"/>
            </w:tcBorders>
            <w:shd w:val="clear" w:color="auto" w:fill="auto"/>
            <w:noWrap/>
            <w:vAlign w:val="bottom"/>
            <w:hideMark/>
          </w:tcPr>
          <w:p w14:paraId="53AEC74D" w14:textId="77777777" w:rsidR="005E3FC6" w:rsidRPr="00DB7614" w:rsidRDefault="005E3FC6">
            <w:pPr>
              <w:jc w:val="right"/>
              <w:rPr>
                <w:sz w:val="22"/>
                <w:szCs w:val="22"/>
              </w:rPr>
            </w:pPr>
          </w:p>
        </w:tc>
        <w:tc>
          <w:tcPr>
            <w:tcW w:w="571" w:type="dxa"/>
            <w:tcBorders>
              <w:top w:val="nil"/>
              <w:left w:val="nil"/>
              <w:bottom w:val="nil"/>
              <w:right w:val="nil"/>
            </w:tcBorders>
            <w:shd w:val="clear" w:color="auto" w:fill="auto"/>
            <w:noWrap/>
            <w:vAlign w:val="bottom"/>
            <w:hideMark/>
          </w:tcPr>
          <w:p w14:paraId="7320B447"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48B109CB"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4AD19048" w14:textId="77777777" w:rsidR="005E3FC6" w:rsidRPr="00DB7614" w:rsidRDefault="005E3FC6">
            <w:pPr>
              <w:jc w:val="right"/>
              <w:rPr>
                <w:sz w:val="22"/>
                <w:szCs w:val="22"/>
              </w:rPr>
            </w:pPr>
          </w:p>
        </w:tc>
        <w:tc>
          <w:tcPr>
            <w:tcW w:w="986" w:type="dxa"/>
            <w:tcBorders>
              <w:top w:val="nil"/>
              <w:left w:val="nil"/>
              <w:bottom w:val="nil"/>
              <w:right w:val="nil"/>
            </w:tcBorders>
            <w:shd w:val="clear" w:color="auto" w:fill="auto"/>
            <w:noWrap/>
            <w:vAlign w:val="bottom"/>
            <w:hideMark/>
          </w:tcPr>
          <w:p w14:paraId="6498E455" w14:textId="77777777" w:rsidR="005E3FC6" w:rsidRPr="00DB7614" w:rsidRDefault="005E3FC6">
            <w:pPr>
              <w:jc w:val="right"/>
              <w:rPr>
                <w:sz w:val="22"/>
                <w:szCs w:val="22"/>
              </w:rPr>
            </w:pPr>
          </w:p>
        </w:tc>
        <w:tc>
          <w:tcPr>
            <w:tcW w:w="754" w:type="dxa"/>
            <w:tcBorders>
              <w:top w:val="nil"/>
              <w:left w:val="nil"/>
              <w:bottom w:val="nil"/>
              <w:right w:val="nil"/>
            </w:tcBorders>
            <w:shd w:val="clear" w:color="auto" w:fill="auto"/>
            <w:noWrap/>
            <w:vAlign w:val="bottom"/>
            <w:hideMark/>
          </w:tcPr>
          <w:p w14:paraId="587C8A56" w14:textId="77777777" w:rsidR="005E3FC6" w:rsidRPr="00DB7614" w:rsidRDefault="005E3FC6">
            <w:pPr>
              <w:jc w:val="right"/>
              <w:rPr>
                <w:sz w:val="22"/>
                <w:szCs w:val="22"/>
              </w:rPr>
            </w:pPr>
          </w:p>
        </w:tc>
        <w:tc>
          <w:tcPr>
            <w:tcW w:w="907" w:type="dxa"/>
            <w:tcBorders>
              <w:top w:val="nil"/>
              <w:left w:val="nil"/>
              <w:bottom w:val="nil"/>
              <w:right w:val="nil"/>
            </w:tcBorders>
            <w:shd w:val="clear" w:color="auto" w:fill="auto"/>
            <w:noWrap/>
            <w:vAlign w:val="bottom"/>
            <w:hideMark/>
          </w:tcPr>
          <w:p w14:paraId="3CD3EFF1" w14:textId="77777777" w:rsidR="005E3FC6" w:rsidRPr="00DB7614" w:rsidRDefault="005E3FC6">
            <w:pPr>
              <w:jc w:val="right"/>
              <w:rPr>
                <w:sz w:val="22"/>
                <w:szCs w:val="22"/>
              </w:rPr>
            </w:pPr>
          </w:p>
        </w:tc>
      </w:tr>
      <w:tr w:rsidR="00DB7614" w:rsidRPr="00DB7614" w14:paraId="5C366059" w14:textId="77777777" w:rsidTr="00DB7614">
        <w:trPr>
          <w:trHeight w:val="300"/>
        </w:trPr>
        <w:tc>
          <w:tcPr>
            <w:tcW w:w="336" w:type="dxa"/>
            <w:tcBorders>
              <w:top w:val="nil"/>
              <w:left w:val="nil"/>
              <w:bottom w:val="nil"/>
              <w:right w:val="nil"/>
            </w:tcBorders>
            <w:shd w:val="clear" w:color="auto" w:fill="auto"/>
            <w:noWrap/>
            <w:vAlign w:val="bottom"/>
            <w:hideMark/>
          </w:tcPr>
          <w:p w14:paraId="496F46C3" w14:textId="77777777" w:rsidR="005E3FC6" w:rsidRPr="00DB7614" w:rsidRDefault="005E3FC6"/>
        </w:tc>
        <w:tc>
          <w:tcPr>
            <w:tcW w:w="2091" w:type="dxa"/>
            <w:tcBorders>
              <w:top w:val="nil"/>
              <w:left w:val="nil"/>
              <w:bottom w:val="nil"/>
              <w:right w:val="nil"/>
            </w:tcBorders>
            <w:shd w:val="clear" w:color="auto" w:fill="auto"/>
            <w:noWrap/>
            <w:vAlign w:val="bottom"/>
            <w:hideMark/>
          </w:tcPr>
          <w:p w14:paraId="4CFA7CA2"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408C2BDE"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5C7BB565"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10EAC40D"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196FF0D4" w14:textId="77777777" w:rsidR="005E3FC6" w:rsidRPr="00DB7614" w:rsidRDefault="005E3FC6">
            <w:pPr>
              <w:jc w:val="center"/>
              <w:rPr>
                <w:sz w:val="22"/>
                <w:szCs w:val="22"/>
              </w:rPr>
            </w:pPr>
          </w:p>
        </w:tc>
        <w:tc>
          <w:tcPr>
            <w:tcW w:w="925" w:type="dxa"/>
            <w:tcBorders>
              <w:top w:val="nil"/>
              <w:left w:val="nil"/>
              <w:bottom w:val="nil"/>
              <w:right w:val="nil"/>
            </w:tcBorders>
            <w:shd w:val="clear" w:color="auto" w:fill="auto"/>
            <w:noWrap/>
            <w:vAlign w:val="bottom"/>
            <w:hideMark/>
          </w:tcPr>
          <w:p w14:paraId="7676C124" w14:textId="77777777" w:rsidR="005E3FC6" w:rsidRPr="00DB7614" w:rsidRDefault="005E3FC6">
            <w:pPr>
              <w:jc w:val="right"/>
              <w:rPr>
                <w:sz w:val="22"/>
                <w:szCs w:val="22"/>
              </w:rPr>
            </w:pPr>
          </w:p>
        </w:tc>
        <w:tc>
          <w:tcPr>
            <w:tcW w:w="571" w:type="dxa"/>
            <w:tcBorders>
              <w:top w:val="nil"/>
              <w:left w:val="nil"/>
              <w:bottom w:val="nil"/>
              <w:right w:val="nil"/>
            </w:tcBorders>
            <w:shd w:val="clear" w:color="auto" w:fill="auto"/>
            <w:noWrap/>
            <w:vAlign w:val="bottom"/>
            <w:hideMark/>
          </w:tcPr>
          <w:p w14:paraId="44DC70E6"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57E3F3E8"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5F10E8A4" w14:textId="77777777" w:rsidR="005E3FC6" w:rsidRPr="00DB7614" w:rsidRDefault="005E3FC6">
            <w:pPr>
              <w:jc w:val="right"/>
              <w:rPr>
                <w:sz w:val="22"/>
                <w:szCs w:val="22"/>
              </w:rPr>
            </w:pPr>
          </w:p>
        </w:tc>
        <w:tc>
          <w:tcPr>
            <w:tcW w:w="986" w:type="dxa"/>
            <w:tcBorders>
              <w:top w:val="nil"/>
              <w:left w:val="nil"/>
              <w:bottom w:val="nil"/>
              <w:right w:val="nil"/>
            </w:tcBorders>
            <w:shd w:val="clear" w:color="auto" w:fill="auto"/>
            <w:noWrap/>
            <w:vAlign w:val="bottom"/>
            <w:hideMark/>
          </w:tcPr>
          <w:p w14:paraId="26B9C1DB" w14:textId="77777777" w:rsidR="005E3FC6" w:rsidRPr="00DB7614" w:rsidRDefault="005E3FC6">
            <w:pPr>
              <w:jc w:val="right"/>
              <w:rPr>
                <w:sz w:val="22"/>
                <w:szCs w:val="22"/>
              </w:rPr>
            </w:pPr>
          </w:p>
        </w:tc>
        <w:tc>
          <w:tcPr>
            <w:tcW w:w="754" w:type="dxa"/>
            <w:tcBorders>
              <w:top w:val="nil"/>
              <w:left w:val="nil"/>
              <w:bottom w:val="nil"/>
              <w:right w:val="nil"/>
            </w:tcBorders>
            <w:shd w:val="clear" w:color="auto" w:fill="auto"/>
            <w:noWrap/>
            <w:vAlign w:val="bottom"/>
            <w:hideMark/>
          </w:tcPr>
          <w:p w14:paraId="3F4EC613" w14:textId="77777777" w:rsidR="005E3FC6" w:rsidRPr="00DB7614" w:rsidRDefault="005E3FC6">
            <w:pPr>
              <w:jc w:val="right"/>
              <w:rPr>
                <w:sz w:val="22"/>
                <w:szCs w:val="22"/>
              </w:rPr>
            </w:pPr>
          </w:p>
        </w:tc>
        <w:tc>
          <w:tcPr>
            <w:tcW w:w="907" w:type="dxa"/>
            <w:tcBorders>
              <w:top w:val="nil"/>
              <w:left w:val="nil"/>
              <w:bottom w:val="nil"/>
              <w:right w:val="nil"/>
            </w:tcBorders>
            <w:shd w:val="clear" w:color="auto" w:fill="auto"/>
            <w:noWrap/>
            <w:vAlign w:val="bottom"/>
            <w:hideMark/>
          </w:tcPr>
          <w:p w14:paraId="4C11A6BC" w14:textId="77777777" w:rsidR="005E3FC6" w:rsidRPr="00DB7614" w:rsidRDefault="005E3FC6">
            <w:pPr>
              <w:jc w:val="right"/>
              <w:rPr>
                <w:sz w:val="22"/>
                <w:szCs w:val="22"/>
              </w:rPr>
            </w:pPr>
          </w:p>
        </w:tc>
      </w:tr>
      <w:tr w:rsidR="00DB7614" w:rsidRPr="00DB7614" w14:paraId="102C926A" w14:textId="77777777" w:rsidTr="00DB7614">
        <w:trPr>
          <w:trHeight w:val="300"/>
        </w:trPr>
        <w:tc>
          <w:tcPr>
            <w:tcW w:w="336" w:type="dxa"/>
            <w:tcBorders>
              <w:top w:val="nil"/>
              <w:left w:val="nil"/>
              <w:bottom w:val="nil"/>
              <w:right w:val="nil"/>
            </w:tcBorders>
            <w:shd w:val="clear" w:color="auto" w:fill="auto"/>
            <w:noWrap/>
            <w:vAlign w:val="bottom"/>
            <w:hideMark/>
          </w:tcPr>
          <w:p w14:paraId="2D1B1F4F" w14:textId="77777777" w:rsidR="005E3FC6" w:rsidRPr="00DB7614" w:rsidRDefault="005E3FC6"/>
        </w:tc>
        <w:tc>
          <w:tcPr>
            <w:tcW w:w="2091" w:type="dxa"/>
            <w:tcBorders>
              <w:top w:val="nil"/>
              <w:left w:val="nil"/>
              <w:bottom w:val="nil"/>
              <w:right w:val="nil"/>
            </w:tcBorders>
            <w:shd w:val="clear" w:color="auto" w:fill="auto"/>
            <w:noWrap/>
            <w:vAlign w:val="bottom"/>
            <w:hideMark/>
          </w:tcPr>
          <w:p w14:paraId="048CDF89"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2B684956"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5AD2356B"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4D582728"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49E308D7" w14:textId="77777777" w:rsidR="005E3FC6" w:rsidRPr="00DB7614" w:rsidRDefault="005E3FC6">
            <w:pPr>
              <w:jc w:val="center"/>
              <w:rPr>
                <w:sz w:val="22"/>
                <w:szCs w:val="22"/>
              </w:rPr>
            </w:pPr>
          </w:p>
        </w:tc>
        <w:tc>
          <w:tcPr>
            <w:tcW w:w="925" w:type="dxa"/>
            <w:tcBorders>
              <w:top w:val="nil"/>
              <w:left w:val="nil"/>
              <w:bottom w:val="nil"/>
              <w:right w:val="nil"/>
            </w:tcBorders>
            <w:shd w:val="clear" w:color="auto" w:fill="auto"/>
            <w:noWrap/>
            <w:vAlign w:val="bottom"/>
            <w:hideMark/>
          </w:tcPr>
          <w:p w14:paraId="25D6FBBF" w14:textId="77777777" w:rsidR="005E3FC6" w:rsidRPr="00DB7614" w:rsidRDefault="005E3FC6">
            <w:pPr>
              <w:jc w:val="right"/>
              <w:rPr>
                <w:sz w:val="22"/>
                <w:szCs w:val="22"/>
              </w:rPr>
            </w:pPr>
          </w:p>
        </w:tc>
        <w:tc>
          <w:tcPr>
            <w:tcW w:w="571" w:type="dxa"/>
            <w:tcBorders>
              <w:top w:val="nil"/>
              <w:left w:val="nil"/>
              <w:bottom w:val="nil"/>
              <w:right w:val="nil"/>
            </w:tcBorders>
            <w:shd w:val="clear" w:color="auto" w:fill="auto"/>
            <w:noWrap/>
            <w:vAlign w:val="bottom"/>
            <w:hideMark/>
          </w:tcPr>
          <w:p w14:paraId="4384877B"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4E4E6342"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3042B232" w14:textId="77777777" w:rsidR="005E3FC6" w:rsidRPr="00DB7614" w:rsidRDefault="005E3FC6">
            <w:pPr>
              <w:jc w:val="right"/>
              <w:rPr>
                <w:sz w:val="22"/>
                <w:szCs w:val="22"/>
              </w:rPr>
            </w:pPr>
          </w:p>
        </w:tc>
        <w:tc>
          <w:tcPr>
            <w:tcW w:w="986" w:type="dxa"/>
            <w:tcBorders>
              <w:top w:val="nil"/>
              <w:left w:val="nil"/>
              <w:bottom w:val="nil"/>
              <w:right w:val="nil"/>
            </w:tcBorders>
            <w:shd w:val="clear" w:color="auto" w:fill="auto"/>
            <w:noWrap/>
            <w:vAlign w:val="bottom"/>
            <w:hideMark/>
          </w:tcPr>
          <w:p w14:paraId="09BAEC21" w14:textId="77777777" w:rsidR="005E3FC6" w:rsidRPr="00DB7614" w:rsidRDefault="005E3FC6">
            <w:pPr>
              <w:jc w:val="right"/>
              <w:rPr>
                <w:sz w:val="22"/>
                <w:szCs w:val="22"/>
              </w:rPr>
            </w:pPr>
          </w:p>
        </w:tc>
        <w:tc>
          <w:tcPr>
            <w:tcW w:w="754" w:type="dxa"/>
            <w:tcBorders>
              <w:top w:val="nil"/>
              <w:left w:val="nil"/>
              <w:bottom w:val="nil"/>
              <w:right w:val="nil"/>
            </w:tcBorders>
            <w:shd w:val="clear" w:color="auto" w:fill="auto"/>
            <w:noWrap/>
            <w:vAlign w:val="bottom"/>
            <w:hideMark/>
          </w:tcPr>
          <w:p w14:paraId="630157CC" w14:textId="77777777" w:rsidR="005E3FC6" w:rsidRPr="00DB7614" w:rsidRDefault="005E3FC6">
            <w:pPr>
              <w:jc w:val="right"/>
              <w:rPr>
                <w:sz w:val="22"/>
                <w:szCs w:val="22"/>
              </w:rPr>
            </w:pPr>
          </w:p>
        </w:tc>
        <w:tc>
          <w:tcPr>
            <w:tcW w:w="907" w:type="dxa"/>
            <w:tcBorders>
              <w:top w:val="nil"/>
              <w:left w:val="nil"/>
              <w:bottom w:val="nil"/>
              <w:right w:val="nil"/>
            </w:tcBorders>
            <w:shd w:val="clear" w:color="auto" w:fill="auto"/>
            <w:noWrap/>
            <w:vAlign w:val="bottom"/>
            <w:hideMark/>
          </w:tcPr>
          <w:p w14:paraId="45921496" w14:textId="77777777" w:rsidR="005E3FC6" w:rsidRPr="00DB7614" w:rsidRDefault="005E3FC6">
            <w:pPr>
              <w:jc w:val="right"/>
              <w:rPr>
                <w:sz w:val="22"/>
                <w:szCs w:val="22"/>
              </w:rPr>
            </w:pPr>
          </w:p>
        </w:tc>
      </w:tr>
      <w:tr w:rsidR="00DB7614" w:rsidRPr="00DB7614" w14:paraId="4A5674A4" w14:textId="77777777" w:rsidTr="00DB7614">
        <w:trPr>
          <w:trHeight w:val="300"/>
        </w:trPr>
        <w:tc>
          <w:tcPr>
            <w:tcW w:w="336" w:type="dxa"/>
            <w:tcBorders>
              <w:top w:val="nil"/>
              <w:left w:val="nil"/>
              <w:bottom w:val="nil"/>
              <w:right w:val="nil"/>
            </w:tcBorders>
            <w:shd w:val="clear" w:color="auto" w:fill="auto"/>
            <w:noWrap/>
            <w:vAlign w:val="bottom"/>
            <w:hideMark/>
          </w:tcPr>
          <w:p w14:paraId="18F9B0C5" w14:textId="77777777" w:rsidR="005E3FC6" w:rsidRPr="00DB7614" w:rsidRDefault="005E3FC6"/>
        </w:tc>
        <w:tc>
          <w:tcPr>
            <w:tcW w:w="2091" w:type="dxa"/>
            <w:tcBorders>
              <w:top w:val="nil"/>
              <w:left w:val="nil"/>
              <w:bottom w:val="nil"/>
              <w:right w:val="nil"/>
            </w:tcBorders>
            <w:shd w:val="clear" w:color="auto" w:fill="auto"/>
            <w:noWrap/>
            <w:vAlign w:val="bottom"/>
            <w:hideMark/>
          </w:tcPr>
          <w:p w14:paraId="3DFF3B40"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0390DD3F"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678468F1"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5DBAC216"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60B4AC58" w14:textId="77777777" w:rsidR="005E3FC6" w:rsidRPr="00DB7614" w:rsidRDefault="005E3FC6">
            <w:pPr>
              <w:jc w:val="center"/>
              <w:rPr>
                <w:sz w:val="22"/>
                <w:szCs w:val="22"/>
              </w:rPr>
            </w:pPr>
          </w:p>
        </w:tc>
        <w:tc>
          <w:tcPr>
            <w:tcW w:w="925" w:type="dxa"/>
            <w:tcBorders>
              <w:top w:val="nil"/>
              <w:left w:val="nil"/>
              <w:bottom w:val="nil"/>
              <w:right w:val="nil"/>
            </w:tcBorders>
            <w:shd w:val="clear" w:color="auto" w:fill="auto"/>
            <w:noWrap/>
            <w:vAlign w:val="bottom"/>
            <w:hideMark/>
          </w:tcPr>
          <w:p w14:paraId="0E448A75" w14:textId="77777777" w:rsidR="005E3FC6" w:rsidRPr="00DB7614" w:rsidRDefault="005E3FC6">
            <w:pPr>
              <w:jc w:val="right"/>
              <w:rPr>
                <w:sz w:val="22"/>
                <w:szCs w:val="22"/>
              </w:rPr>
            </w:pPr>
          </w:p>
        </w:tc>
        <w:tc>
          <w:tcPr>
            <w:tcW w:w="571" w:type="dxa"/>
            <w:tcBorders>
              <w:top w:val="nil"/>
              <w:left w:val="nil"/>
              <w:bottom w:val="nil"/>
              <w:right w:val="nil"/>
            </w:tcBorders>
            <w:shd w:val="clear" w:color="auto" w:fill="auto"/>
            <w:noWrap/>
            <w:vAlign w:val="bottom"/>
            <w:hideMark/>
          </w:tcPr>
          <w:p w14:paraId="76805FDA"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35EA14A0"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7025FD49" w14:textId="77777777" w:rsidR="005E3FC6" w:rsidRPr="00DB7614" w:rsidRDefault="005E3FC6">
            <w:pPr>
              <w:jc w:val="right"/>
              <w:rPr>
                <w:sz w:val="22"/>
                <w:szCs w:val="22"/>
              </w:rPr>
            </w:pPr>
          </w:p>
        </w:tc>
        <w:tc>
          <w:tcPr>
            <w:tcW w:w="986" w:type="dxa"/>
            <w:tcBorders>
              <w:top w:val="nil"/>
              <w:left w:val="nil"/>
              <w:bottom w:val="nil"/>
              <w:right w:val="nil"/>
            </w:tcBorders>
            <w:shd w:val="clear" w:color="auto" w:fill="auto"/>
            <w:noWrap/>
            <w:vAlign w:val="bottom"/>
            <w:hideMark/>
          </w:tcPr>
          <w:p w14:paraId="7C72DE70" w14:textId="77777777" w:rsidR="005E3FC6" w:rsidRPr="00DB7614" w:rsidRDefault="005E3FC6">
            <w:pPr>
              <w:jc w:val="right"/>
              <w:rPr>
                <w:sz w:val="22"/>
                <w:szCs w:val="22"/>
              </w:rPr>
            </w:pPr>
          </w:p>
        </w:tc>
        <w:tc>
          <w:tcPr>
            <w:tcW w:w="754" w:type="dxa"/>
            <w:tcBorders>
              <w:top w:val="nil"/>
              <w:left w:val="nil"/>
              <w:bottom w:val="nil"/>
              <w:right w:val="nil"/>
            </w:tcBorders>
            <w:shd w:val="clear" w:color="auto" w:fill="auto"/>
            <w:noWrap/>
            <w:vAlign w:val="bottom"/>
            <w:hideMark/>
          </w:tcPr>
          <w:p w14:paraId="5DCC77E1" w14:textId="77777777" w:rsidR="005E3FC6" w:rsidRPr="00DB7614" w:rsidRDefault="005E3FC6">
            <w:pPr>
              <w:jc w:val="right"/>
              <w:rPr>
                <w:sz w:val="22"/>
                <w:szCs w:val="22"/>
              </w:rPr>
            </w:pPr>
          </w:p>
        </w:tc>
        <w:tc>
          <w:tcPr>
            <w:tcW w:w="907" w:type="dxa"/>
            <w:tcBorders>
              <w:top w:val="nil"/>
              <w:left w:val="nil"/>
              <w:bottom w:val="nil"/>
              <w:right w:val="nil"/>
            </w:tcBorders>
            <w:shd w:val="clear" w:color="auto" w:fill="auto"/>
            <w:noWrap/>
            <w:vAlign w:val="bottom"/>
            <w:hideMark/>
          </w:tcPr>
          <w:p w14:paraId="081FE30F" w14:textId="77777777" w:rsidR="005E3FC6" w:rsidRPr="00DB7614" w:rsidRDefault="005E3FC6">
            <w:pPr>
              <w:jc w:val="right"/>
              <w:rPr>
                <w:sz w:val="22"/>
                <w:szCs w:val="22"/>
              </w:rPr>
            </w:pPr>
          </w:p>
        </w:tc>
      </w:tr>
      <w:tr w:rsidR="00DB7614" w:rsidRPr="00DB7614" w14:paraId="0A3788AA" w14:textId="77777777" w:rsidTr="00DB7614">
        <w:trPr>
          <w:trHeight w:val="300"/>
        </w:trPr>
        <w:tc>
          <w:tcPr>
            <w:tcW w:w="336" w:type="dxa"/>
            <w:tcBorders>
              <w:top w:val="nil"/>
              <w:left w:val="nil"/>
              <w:bottom w:val="nil"/>
              <w:right w:val="nil"/>
            </w:tcBorders>
            <w:shd w:val="clear" w:color="auto" w:fill="auto"/>
            <w:noWrap/>
            <w:vAlign w:val="bottom"/>
            <w:hideMark/>
          </w:tcPr>
          <w:p w14:paraId="71C58846" w14:textId="77777777" w:rsidR="005E3FC6" w:rsidRPr="00DB7614" w:rsidRDefault="005E3FC6">
            <w:pPr>
              <w:jc w:val="right"/>
              <w:rPr>
                <w:color w:val="000000"/>
              </w:rPr>
            </w:pPr>
            <w:r w:rsidRPr="00DB7614">
              <w:rPr>
                <w:color w:val="000000"/>
              </w:rPr>
              <w:t>2</w:t>
            </w:r>
          </w:p>
        </w:tc>
        <w:tc>
          <w:tcPr>
            <w:tcW w:w="2091" w:type="dxa"/>
            <w:tcBorders>
              <w:top w:val="nil"/>
              <w:left w:val="nil"/>
              <w:bottom w:val="nil"/>
              <w:right w:val="nil"/>
            </w:tcBorders>
            <w:shd w:val="clear" w:color="auto" w:fill="auto"/>
            <w:noWrap/>
            <w:vAlign w:val="bottom"/>
            <w:hideMark/>
          </w:tcPr>
          <w:p w14:paraId="4209D752" w14:textId="77777777" w:rsidR="005E3FC6" w:rsidRPr="00DB7614" w:rsidRDefault="005E3FC6">
            <w:pPr>
              <w:rPr>
                <w:b/>
                <w:bCs/>
                <w:color w:val="000000"/>
                <w:sz w:val="22"/>
                <w:szCs w:val="22"/>
              </w:rPr>
            </w:pPr>
            <w:r w:rsidRPr="00DB7614">
              <w:rPr>
                <w:b/>
                <w:bCs/>
                <w:color w:val="000000"/>
                <w:sz w:val="22"/>
                <w:szCs w:val="22"/>
              </w:rPr>
              <w:t xml:space="preserve">Industrial Drive:  </w:t>
            </w:r>
          </w:p>
        </w:tc>
        <w:tc>
          <w:tcPr>
            <w:tcW w:w="847" w:type="dxa"/>
            <w:tcBorders>
              <w:top w:val="nil"/>
              <w:left w:val="nil"/>
              <w:bottom w:val="nil"/>
              <w:right w:val="nil"/>
            </w:tcBorders>
            <w:shd w:val="clear" w:color="auto" w:fill="auto"/>
            <w:noWrap/>
            <w:vAlign w:val="bottom"/>
            <w:hideMark/>
          </w:tcPr>
          <w:p w14:paraId="0E96423A" w14:textId="77777777" w:rsidR="005E3FC6" w:rsidRPr="00DB7614" w:rsidRDefault="005E3FC6">
            <w:pPr>
              <w:jc w:val="center"/>
              <w:rPr>
                <w:color w:val="000000"/>
                <w:sz w:val="22"/>
                <w:szCs w:val="22"/>
              </w:rPr>
            </w:pPr>
            <w:r w:rsidRPr="00DB7614">
              <w:rPr>
                <w:color w:val="000000"/>
                <w:sz w:val="22"/>
                <w:szCs w:val="22"/>
              </w:rPr>
              <w:t>Length</w:t>
            </w:r>
          </w:p>
        </w:tc>
        <w:tc>
          <w:tcPr>
            <w:tcW w:w="803" w:type="dxa"/>
            <w:tcBorders>
              <w:top w:val="nil"/>
              <w:left w:val="nil"/>
              <w:bottom w:val="nil"/>
              <w:right w:val="nil"/>
            </w:tcBorders>
            <w:shd w:val="clear" w:color="auto" w:fill="auto"/>
            <w:noWrap/>
            <w:vAlign w:val="bottom"/>
            <w:hideMark/>
          </w:tcPr>
          <w:p w14:paraId="357771F4" w14:textId="77777777" w:rsidR="005E3FC6" w:rsidRPr="00DB7614" w:rsidRDefault="005E3FC6">
            <w:pPr>
              <w:jc w:val="center"/>
              <w:rPr>
                <w:color w:val="000000"/>
                <w:sz w:val="22"/>
                <w:szCs w:val="22"/>
              </w:rPr>
            </w:pPr>
            <w:r w:rsidRPr="00DB7614">
              <w:rPr>
                <w:color w:val="000000"/>
                <w:sz w:val="22"/>
                <w:szCs w:val="22"/>
              </w:rPr>
              <w:t>Width LFT</w:t>
            </w:r>
          </w:p>
        </w:tc>
        <w:tc>
          <w:tcPr>
            <w:tcW w:w="945" w:type="dxa"/>
            <w:tcBorders>
              <w:top w:val="nil"/>
              <w:left w:val="nil"/>
              <w:bottom w:val="nil"/>
              <w:right w:val="nil"/>
            </w:tcBorders>
            <w:shd w:val="clear" w:color="auto" w:fill="auto"/>
            <w:noWrap/>
            <w:vAlign w:val="bottom"/>
            <w:hideMark/>
          </w:tcPr>
          <w:p w14:paraId="425B7109" w14:textId="77777777" w:rsidR="005E3FC6" w:rsidRPr="00DB7614" w:rsidRDefault="005E3FC6">
            <w:pPr>
              <w:jc w:val="center"/>
              <w:rPr>
                <w:color w:val="000000"/>
                <w:sz w:val="22"/>
                <w:szCs w:val="22"/>
              </w:rPr>
            </w:pPr>
            <w:r w:rsidRPr="00DB7614">
              <w:rPr>
                <w:color w:val="000000"/>
                <w:sz w:val="22"/>
                <w:szCs w:val="22"/>
              </w:rPr>
              <w:t>FDR</w:t>
            </w:r>
          </w:p>
        </w:tc>
        <w:tc>
          <w:tcPr>
            <w:tcW w:w="607" w:type="dxa"/>
            <w:tcBorders>
              <w:top w:val="nil"/>
              <w:left w:val="nil"/>
              <w:bottom w:val="nil"/>
              <w:right w:val="nil"/>
            </w:tcBorders>
            <w:shd w:val="clear" w:color="auto" w:fill="auto"/>
            <w:noWrap/>
            <w:vAlign w:val="bottom"/>
            <w:hideMark/>
          </w:tcPr>
          <w:p w14:paraId="490C467A" w14:textId="77777777" w:rsidR="005E3FC6" w:rsidRPr="00DB7614" w:rsidRDefault="005E3FC6">
            <w:pPr>
              <w:jc w:val="center"/>
              <w:rPr>
                <w:color w:val="000000"/>
                <w:sz w:val="22"/>
                <w:szCs w:val="22"/>
              </w:rPr>
            </w:pPr>
            <w:r w:rsidRPr="00DB7614">
              <w:rPr>
                <w:color w:val="000000"/>
                <w:sz w:val="22"/>
                <w:szCs w:val="22"/>
              </w:rPr>
              <w:t>Mill</w:t>
            </w:r>
          </w:p>
        </w:tc>
        <w:tc>
          <w:tcPr>
            <w:tcW w:w="925" w:type="dxa"/>
            <w:tcBorders>
              <w:top w:val="nil"/>
              <w:left w:val="nil"/>
              <w:bottom w:val="nil"/>
              <w:right w:val="nil"/>
            </w:tcBorders>
            <w:shd w:val="clear" w:color="auto" w:fill="auto"/>
            <w:noWrap/>
            <w:vAlign w:val="bottom"/>
            <w:hideMark/>
          </w:tcPr>
          <w:p w14:paraId="76F898D9" w14:textId="77777777" w:rsidR="005E3FC6" w:rsidRPr="00DB7614" w:rsidRDefault="005E3FC6">
            <w:pPr>
              <w:jc w:val="center"/>
              <w:rPr>
                <w:color w:val="000000"/>
                <w:sz w:val="22"/>
                <w:szCs w:val="22"/>
              </w:rPr>
            </w:pPr>
            <w:r w:rsidRPr="00DB7614">
              <w:rPr>
                <w:color w:val="000000"/>
                <w:sz w:val="22"/>
                <w:szCs w:val="22"/>
              </w:rPr>
              <w:t>Overlay</w:t>
            </w:r>
          </w:p>
        </w:tc>
        <w:tc>
          <w:tcPr>
            <w:tcW w:w="571" w:type="dxa"/>
            <w:tcBorders>
              <w:top w:val="nil"/>
              <w:left w:val="nil"/>
              <w:bottom w:val="nil"/>
              <w:right w:val="nil"/>
            </w:tcBorders>
            <w:shd w:val="clear" w:color="auto" w:fill="auto"/>
            <w:noWrap/>
            <w:vAlign w:val="bottom"/>
            <w:hideMark/>
          </w:tcPr>
          <w:p w14:paraId="3A0CB791" w14:textId="77777777" w:rsidR="005E3FC6" w:rsidRPr="00DB7614" w:rsidRDefault="005E3FC6">
            <w:pPr>
              <w:jc w:val="center"/>
              <w:rPr>
                <w:color w:val="000000"/>
                <w:sz w:val="22"/>
                <w:szCs w:val="22"/>
              </w:rPr>
            </w:pPr>
            <w:r w:rsidRPr="00DB7614">
              <w:rPr>
                <w:color w:val="000000"/>
                <w:sz w:val="22"/>
                <w:szCs w:val="22"/>
              </w:rPr>
              <w:t>Adj</w:t>
            </w:r>
          </w:p>
        </w:tc>
        <w:tc>
          <w:tcPr>
            <w:tcW w:w="546" w:type="dxa"/>
            <w:tcBorders>
              <w:top w:val="nil"/>
              <w:left w:val="nil"/>
              <w:bottom w:val="nil"/>
              <w:right w:val="nil"/>
            </w:tcBorders>
            <w:shd w:val="clear" w:color="auto" w:fill="auto"/>
            <w:noWrap/>
            <w:vAlign w:val="bottom"/>
            <w:hideMark/>
          </w:tcPr>
          <w:p w14:paraId="14EAFD89" w14:textId="77777777" w:rsidR="005E3FC6" w:rsidRPr="00DB7614" w:rsidRDefault="005E3FC6">
            <w:pPr>
              <w:jc w:val="center"/>
              <w:rPr>
                <w:color w:val="000000"/>
                <w:sz w:val="22"/>
                <w:szCs w:val="22"/>
              </w:rPr>
            </w:pPr>
            <w:r w:rsidRPr="00DB7614">
              <w:rPr>
                <w:color w:val="000000"/>
                <w:sz w:val="22"/>
                <w:szCs w:val="22"/>
              </w:rPr>
              <w:t xml:space="preserve">Adj </w:t>
            </w:r>
          </w:p>
        </w:tc>
        <w:tc>
          <w:tcPr>
            <w:tcW w:w="546" w:type="dxa"/>
            <w:tcBorders>
              <w:top w:val="nil"/>
              <w:left w:val="nil"/>
              <w:bottom w:val="nil"/>
              <w:right w:val="nil"/>
            </w:tcBorders>
            <w:shd w:val="clear" w:color="auto" w:fill="auto"/>
            <w:noWrap/>
            <w:vAlign w:val="bottom"/>
            <w:hideMark/>
          </w:tcPr>
          <w:p w14:paraId="160D2BAB" w14:textId="77777777" w:rsidR="005E3FC6" w:rsidRPr="00DB7614" w:rsidRDefault="005E3FC6">
            <w:pPr>
              <w:jc w:val="center"/>
              <w:rPr>
                <w:color w:val="000000"/>
                <w:sz w:val="22"/>
                <w:szCs w:val="22"/>
              </w:rPr>
            </w:pPr>
            <w:r w:rsidRPr="00DB7614">
              <w:rPr>
                <w:color w:val="000000"/>
                <w:sz w:val="22"/>
                <w:szCs w:val="22"/>
              </w:rPr>
              <w:t>Adj</w:t>
            </w:r>
          </w:p>
        </w:tc>
        <w:tc>
          <w:tcPr>
            <w:tcW w:w="986" w:type="dxa"/>
            <w:tcBorders>
              <w:top w:val="nil"/>
              <w:left w:val="nil"/>
              <w:bottom w:val="nil"/>
              <w:right w:val="nil"/>
            </w:tcBorders>
            <w:shd w:val="clear" w:color="auto" w:fill="auto"/>
            <w:noWrap/>
            <w:vAlign w:val="bottom"/>
            <w:hideMark/>
          </w:tcPr>
          <w:p w14:paraId="1250E9C2" w14:textId="77777777" w:rsidR="005E3FC6" w:rsidRPr="00DB7614" w:rsidRDefault="005E3FC6">
            <w:pPr>
              <w:jc w:val="center"/>
              <w:rPr>
                <w:color w:val="000000"/>
                <w:sz w:val="22"/>
                <w:szCs w:val="22"/>
              </w:rPr>
            </w:pPr>
            <w:r w:rsidRPr="00DB7614">
              <w:rPr>
                <w:color w:val="000000"/>
                <w:sz w:val="22"/>
                <w:szCs w:val="22"/>
              </w:rPr>
              <w:t>Patching</w:t>
            </w:r>
          </w:p>
        </w:tc>
        <w:tc>
          <w:tcPr>
            <w:tcW w:w="754" w:type="dxa"/>
            <w:tcBorders>
              <w:top w:val="nil"/>
              <w:left w:val="nil"/>
              <w:bottom w:val="nil"/>
              <w:right w:val="nil"/>
            </w:tcBorders>
            <w:shd w:val="clear" w:color="auto" w:fill="auto"/>
            <w:noWrap/>
            <w:vAlign w:val="bottom"/>
            <w:hideMark/>
          </w:tcPr>
          <w:p w14:paraId="45247884" w14:textId="77777777" w:rsidR="005E3FC6" w:rsidRPr="00DB7614" w:rsidRDefault="005E3FC6">
            <w:pPr>
              <w:jc w:val="center"/>
              <w:rPr>
                <w:color w:val="000000"/>
                <w:sz w:val="22"/>
                <w:szCs w:val="22"/>
              </w:rPr>
            </w:pPr>
            <w:r w:rsidRPr="00DB7614">
              <w:rPr>
                <w:color w:val="000000"/>
                <w:sz w:val="22"/>
                <w:szCs w:val="22"/>
              </w:rPr>
              <w:t>Storm Inlet</w:t>
            </w:r>
          </w:p>
        </w:tc>
        <w:tc>
          <w:tcPr>
            <w:tcW w:w="907" w:type="dxa"/>
            <w:tcBorders>
              <w:top w:val="nil"/>
              <w:left w:val="nil"/>
              <w:bottom w:val="nil"/>
              <w:right w:val="nil"/>
            </w:tcBorders>
            <w:shd w:val="clear" w:color="auto" w:fill="auto"/>
            <w:noWrap/>
            <w:vAlign w:val="bottom"/>
            <w:hideMark/>
          </w:tcPr>
          <w:p w14:paraId="23302CE8" w14:textId="77777777" w:rsidR="005E3FC6" w:rsidRPr="00DB7614" w:rsidRDefault="005E3FC6">
            <w:pPr>
              <w:jc w:val="center"/>
              <w:rPr>
                <w:color w:val="000000"/>
                <w:sz w:val="22"/>
                <w:szCs w:val="22"/>
              </w:rPr>
            </w:pPr>
            <w:r w:rsidRPr="00DB7614">
              <w:rPr>
                <w:color w:val="000000"/>
                <w:sz w:val="22"/>
                <w:szCs w:val="22"/>
              </w:rPr>
              <w:t>Price Per</w:t>
            </w:r>
          </w:p>
        </w:tc>
      </w:tr>
      <w:tr w:rsidR="00DB7614" w:rsidRPr="00DB7614" w14:paraId="13960FF7" w14:textId="77777777" w:rsidTr="00DB7614">
        <w:trPr>
          <w:trHeight w:val="300"/>
        </w:trPr>
        <w:tc>
          <w:tcPr>
            <w:tcW w:w="336" w:type="dxa"/>
            <w:tcBorders>
              <w:top w:val="nil"/>
              <w:left w:val="nil"/>
              <w:bottom w:val="nil"/>
              <w:right w:val="nil"/>
            </w:tcBorders>
            <w:shd w:val="clear" w:color="auto" w:fill="auto"/>
            <w:noWrap/>
            <w:vAlign w:val="bottom"/>
            <w:hideMark/>
          </w:tcPr>
          <w:p w14:paraId="0F82A712" w14:textId="77777777" w:rsidR="005E3FC6" w:rsidRPr="00DB7614" w:rsidRDefault="005E3FC6">
            <w:pPr>
              <w:jc w:val="center"/>
              <w:rPr>
                <w:color w:val="000000"/>
              </w:rPr>
            </w:pPr>
          </w:p>
        </w:tc>
        <w:tc>
          <w:tcPr>
            <w:tcW w:w="2091" w:type="dxa"/>
            <w:tcBorders>
              <w:top w:val="nil"/>
              <w:left w:val="nil"/>
              <w:bottom w:val="nil"/>
              <w:right w:val="nil"/>
            </w:tcBorders>
            <w:shd w:val="clear" w:color="auto" w:fill="auto"/>
            <w:noWrap/>
            <w:vAlign w:val="bottom"/>
            <w:hideMark/>
          </w:tcPr>
          <w:p w14:paraId="225011B1" w14:textId="4C0844D2" w:rsidR="005E3FC6" w:rsidRPr="00DB7614" w:rsidRDefault="005E3FC6">
            <w:pPr>
              <w:rPr>
                <w:b/>
                <w:bCs/>
                <w:color w:val="000000"/>
                <w:sz w:val="22"/>
                <w:szCs w:val="22"/>
              </w:rPr>
            </w:pPr>
            <w:r w:rsidRPr="00DB7614">
              <w:rPr>
                <w:b/>
                <w:bCs/>
                <w:color w:val="000000"/>
                <w:sz w:val="22"/>
                <w:szCs w:val="22"/>
              </w:rPr>
              <w:t xml:space="preserve"> </w:t>
            </w:r>
          </w:p>
        </w:tc>
        <w:tc>
          <w:tcPr>
            <w:tcW w:w="847" w:type="dxa"/>
            <w:tcBorders>
              <w:top w:val="nil"/>
              <w:left w:val="nil"/>
              <w:bottom w:val="nil"/>
              <w:right w:val="nil"/>
            </w:tcBorders>
            <w:shd w:val="clear" w:color="auto" w:fill="auto"/>
            <w:noWrap/>
            <w:vAlign w:val="bottom"/>
            <w:hideMark/>
          </w:tcPr>
          <w:p w14:paraId="74C376F5" w14:textId="77777777" w:rsidR="005E3FC6" w:rsidRPr="00DB7614" w:rsidRDefault="005E3FC6">
            <w:pPr>
              <w:jc w:val="center"/>
              <w:rPr>
                <w:color w:val="000000"/>
                <w:sz w:val="22"/>
                <w:szCs w:val="22"/>
              </w:rPr>
            </w:pPr>
            <w:r w:rsidRPr="00DB7614">
              <w:rPr>
                <w:color w:val="000000"/>
                <w:sz w:val="22"/>
                <w:szCs w:val="22"/>
              </w:rPr>
              <w:t>LFT</w:t>
            </w:r>
          </w:p>
        </w:tc>
        <w:tc>
          <w:tcPr>
            <w:tcW w:w="803" w:type="dxa"/>
            <w:tcBorders>
              <w:top w:val="nil"/>
              <w:left w:val="nil"/>
              <w:bottom w:val="nil"/>
              <w:right w:val="nil"/>
            </w:tcBorders>
            <w:shd w:val="clear" w:color="auto" w:fill="auto"/>
            <w:noWrap/>
            <w:vAlign w:val="bottom"/>
            <w:hideMark/>
          </w:tcPr>
          <w:p w14:paraId="09B79609" w14:textId="77777777" w:rsidR="005E3FC6" w:rsidRPr="00DB7614" w:rsidRDefault="005E3FC6">
            <w:pPr>
              <w:jc w:val="center"/>
              <w:rPr>
                <w:color w:val="FF0000"/>
                <w:sz w:val="22"/>
                <w:szCs w:val="22"/>
              </w:rPr>
            </w:pPr>
            <w:r w:rsidRPr="00DB7614">
              <w:rPr>
                <w:color w:val="FF0000"/>
                <w:sz w:val="22"/>
                <w:szCs w:val="22"/>
              </w:rPr>
              <w:t>(TBD)</w:t>
            </w:r>
          </w:p>
        </w:tc>
        <w:tc>
          <w:tcPr>
            <w:tcW w:w="945" w:type="dxa"/>
            <w:tcBorders>
              <w:top w:val="nil"/>
              <w:left w:val="nil"/>
              <w:bottom w:val="nil"/>
              <w:right w:val="nil"/>
            </w:tcBorders>
            <w:shd w:val="clear" w:color="auto" w:fill="auto"/>
            <w:noWrap/>
            <w:vAlign w:val="bottom"/>
            <w:hideMark/>
          </w:tcPr>
          <w:p w14:paraId="630382A7" w14:textId="77777777" w:rsidR="005E3FC6" w:rsidRPr="00DB7614" w:rsidRDefault="005E3FC6">
            <w:pPr>
              <w:jc w:val="center"/>
              <w:rPr>
                <w:color w:val="FF0000"/>
                <w:sz w:val="22"/>
                <w:szCs w:val="22"/>
              </w:rPr>
            </w:pPr>
          </w:p>
        </w:tc>
        <w:tc>
          <w:tcPr>
            <w:tcW w:w="607" w:type="dxa"/>
            <w:tcBorders>
              <w:top w:val="nil"/>
              <w:left w:val="nil"/>
              <w:bottom w:val="nil"/>
              <w:right w:val="nil"/>
            </w:tcBorders>
            <w:shd w:val="clear" w:color="auto" w:fill="auto"/>
            <w:noWrap/>
            <w:vAlign w:val="bottom"/>
            <w:hideMark/>
          </w:tcPr>
          <w:p w14:paraId="18B82107" w14:textId="77777777" w:rsidR="005E3FC6" w:rsidRPr="00DB7614" w:rsidRDefault="005E3FC6">
            <w:pPr>
              <w:jc w:val="center"/>
              <w:rPr>
                <w:color w:val="000000"/>
                <w:sz w:val="22"/>
                <w:szCs w:val="22"/>
              </w:rPr>
            </w:pPr>
            <w:r w:rsidRPr="00DB7614">
              <w:rPr>
                <w:color w:val="000000"/>
                <w:sz w:val="22"/>
                <w:szCs w:val="22"/>
              </w:rPr>
              <w:t>Inch</w:t>
            </w:r>
          </w:p>
        </w:tc>
        <w:tc>
          <w:tcPr>
            <w:tcW w:w="925" w:type="dxa"/>
            <w:tcBorders>
              <w:top w:val="nil"/>
              <w:left w:val="nil"/>
              <w:bottom w:val="nil"/>
              <w:right w:val="nil"/>
            </w:tcBorders>
            <w:shd w:val="clear" w:color="auto" w:fill="auto"/>
            <w:noWrap/>
            <w:vAlign w:val="bottom"/>
            <w:hideMark/>
          </w:tcPr>
          <w:p w14:paraId="6AD7D3A5" w14:textId="77777777" w:rsidR="005E3FC6" w:rsidRPr="00DB7614" w:rsidRDefault="005E3FC6">
            <w:pPr>
              <w:jc w:val="center"/>
              <w:rPr>
                <w:color w:val="000000"/>
                <w:sz w:val="22"/>
                <w:szCs w:val="22"/>
              </w:rPr>
            </w:pPr>
            <w:r w:rsidRPr="00DB7614">
              <w:rPr>
                <w:color w:val="000000"/>
                <w:sz w:val="22"/>
                <w:szCs w:val="22"/>
              </w:rPr>
              <w:t>Inch</w:t>
            </w:r>
          </w:p>
        </w:tc>
        <w:tc>
          <w:tcPr>
            <w:tcW w:w="571" w:type="dxa"/>
            <w:tcBorders>
              <w:top w:val="nil"/>
              <w:left w:val="nil"/>
              <w:bottom w:val="nil"/>
              <w:right w:val="nil"/>
            </w:tcBorders>
            <w:shd w:val="clear" w:color="auto" w:fill="auto"/>
            <w:noWrap/>
            <w:vAlign w:val="bottom"/>
            <w:hideMark/>
          </w:tcPr>
          <w:p w14:paraId="74DF536E" w14:textId="77777777" w:rsidR="005E3FC6" w:rsidRPr="00DB7614" w:rsidRDefault="005E3FC6">
            <w:pPr>
              <w:jc w:val="center"/>
              <w:rPr>
                <w:color w:val="000000"/>
                <w:sz w:val="22"/>
                <w:szCs w:val="22"/>
              </w:rPr>
            </w:pPr>
            <w:r w:rsidRPr="00DB7614">
              <w:rPr>
                <w:color w:val="000000"/>
                <w:sz w:val="22"/>
                <w:szCs w:val="22"/>
              </w:rPr>
              <w:t>MH</w:t>
            </w:r>
          </w:p>
        </w:tc>
        <w:tc>
          <w:tcPr>
            <w:tcW w:w="546" w:type="dxa"/>
            <w:tcBorders>
              <w:top w:val="nil"/>
              <w:left w:val="nil"/>
              <w:bottom w:val="nil"/>
              <w:right w:val="nil"/>
            </w:tcBorders>
            <w:shd w:val="clear" w:color="auto" w:fill="auto"/>
            <w:noWrap/>
            <w:vAlign w:val="bottom"/>
            <w:hideMark/>
          </w:tcPr>
          <w:p w14:paraId="369091C8" w14:textId="77777777" w:rsidR="005E3FC6" w:rsidRPr="00DB7614" w:rsidRDefault="005E3FC6">
            <w:pPr>
              <w:jc w:val="center"/>
              <w:rPr>
                <w:color w:val="000000"/>
                <w:sz w:val="22"/>
                <w:szCs w:val="22"/>
              </w:rPr>
            </w:pPr>
            <w:r w:rsidRPr="00DB7614">
              <w:rPr>
                <w:color w:val="000000"/>
                <w:sz w:val="22"/>
                <w:szCs w:val="22"/>
              </w:rPr>
              <w:t>G</w:t>
            </w:r>
          </w:p>
        </w:tc>
        <w:tc>
          <w:tcPr>
            <w:tcW w:w="546" w:type="dxa"/>
            <w:tcBorders>
              <w:top w:val="nil"/>
              <w:left w:val="nil"/>
              <w:bottom w:val="nil"/>
              <w:right w:val="nil"/>
            </w:tcBorders>
            <w:shd w:val="clear" w:color="auto" w:fill="auto"/>
            <w:noWrap/>
            <w:vAlign w:val="bottom"/>
            <w:hideMark/>
          </w:tcPr>
          <w:p w14:paraId="63357202" w14:textId="77777777" w:rsidR="005E3FC6" w:rsidRPr="00DB7614" w:rsidRDefault="005E3FC6">
            <w:pPr>
              <w:jc w:val="center"/>
              <w:rPr>
                <w:color w:val="000000"/>
                <w:sz w:val="22"/>
                <w:szCs w:val="22"/>
              </w:rPr>
            </w:pPr>
            <w:r w:rsidRPr="00DB7614">
              <w:rPr>
                <w:color w:val="000000"/>
                <w:sz w:val="22"/>
                <w:szCs w:val="22"/>
              </w:rPr>
              <w:t>W</w:t>
            </w:r>
          </w:p>
        </w:tc>
        <w:tc>
          <w:tcPr>
            <w:tcW w:w="986" w:type="dxa"/>
            <w:tcBorders>
              <w:top w:val="nil"/>
              <w:left w:val="nil"/>
              <w:bottom w:val="nil"/>
              <w:right w:val="nil"/>
            </w:tcBorders>
            <w:shd w:val="clear" w:color="auto" w:fill="auto"/>
            <w:noWrap/>
            <w:vAlign w:val="bottom"/>
            <w:hideMark/>
          </w:tcPr>
          <w:p w14:paraId="14639417" w14:textId="77777777" w:rsidR="005E3FC6" w:rsidRPr="00DB7614" w:rsidRDefault="005E3FC6">
            <w:pPr>
              <w:jc w:val="center"/>
              <w:rPr>
                <w:color w:val="000000"/>
                <w:sz w:val="22"/>
                <w:szCs w:val="22"/>
              </w:rPr>
            </w:pPr>
            <w:r w:rsidRPr="00DB7614">
              <w:rPr>
                <w:color w:val="000000"/>
                <w:sz w:val="22"/>
                <w:szCs w:val="22"/>
              </w:rPr>
              <w:t>Sq. Ft.</w:t>
            </w:r>
          </w:p>
        </w:tc>
        <w:tc>
          <w:tcPr>
            <w:tcW w:w="754" w:type="dxa"/>
            <w:tcBorders>
              <w:top w:val="nil"/>
              <w:left w:val="nil"/>
              <w:bottom w:val="nil"/>
              <w:right w:val="nil"/>
            </w:tcBorders>
            <w:shd w:val="clear" w:color="auto" w:fill="auto"/>
            <w:noWrap/>
            <w:vAlign w:val="bottom"/>
            <w:hideMark/>
          </w:tcPr>
          <w:p w14:paraId="4B34F645" w14:textId="77777777" w:rsidR="005E3FC6" w:rsidRPr="00DB7614" w:rsidRDefault="005E3FC6">
            <w:pPr>
              <w:jc w:val="center"/>
              <w:rPr>
                <w:color w:val="000000"/>
                <w:sz w:val="22"/>
                <w:szCs w:val="22"/>
              </w:rPr>
            </w:pPr>
            <w:r w:rsidRPr="00DB7614">
              <w:rPr>
                <w:color w:val="000000"/>
                <w:sz w:val="22"/>
                <w:szCs w:val="22"/>
              </w:rPr>
              <w:t>Adj.</w:t>
            </w:r>
          </w:p>
        </w:tc>
        <w:tc>
          <w:tcPr>
            <w:tcW w:w="907" w:type="dxa"/>
            <w:tcBorders>
              <w:top w:val="nil"/>
              <w:left w:val="nil"/>
              <w:bottom w:val="nil"/>
              <w:right w:val="nil"/>
            </w:tcBorders>
            <w:shd w:val="clear" w:color="auto" w:fill="auto"/>
            <w:noWrap/>
            <w:vAlign w:val="bottom"/>
            <w:hideMark/>
          </w:tcPr>
          <w:p w14:paraId="49D88C95" w14:textId="77777777" w:rsidR="005E3FC6" w:rsidRPr="00DB7614" w:rsidRDefault="005E3FC6">
            <w:pPr>
              <w:jc w:val="center"/>
              <w:rPr>
                <w:color w:val="000000"/>
                <w:sz w:val="22"/>
                <w:szCs w:val="22"/>
              </w:rPr>
            </w:pPr>
            <w:r w:rsidRPr="00DB7614">
              <w:rPr>
                <w:color w:val="000000"/>
                <w:sz w:val="22"/>
                <w:szCs w:val="22"/>
              </w:rPr>
              <w:t>Street</w:t>
            </w:r>
          </w:p>
        </w:tc>
      </w:tr>
      <w:tr w:rsidR="00DB7614" w:rsidRPr="00DB7614" w14:paraId="76830EFA" w14:textId="77777777" w:rsidTr="00DB7614">
        <w:trPr>
          <w:trHeight w:val="300"/>
        </w:trPr>
        <w:tc>
          <w:tcPr>
            <w:tcW w:w="336" w:type="dxa"/>
            <w:tcBorders>
              <w:top w:val="nil"/>
              <w:left w:val="nil"/>
              <w:bottom w:val="nil"/>
              <w:right w:val="nil"/>
            </w:tcBorders>
            <w:shd w:val="clear" w:color="auto" w:fill="auto"/>
            <w:noWrap/>
            <w:vAlign w:val="bottom"/>
            <w:hideMark/>
          </w:tcPr>
          <w:p w14:paraId="7EEF366A" w14:textId="77777777" w:rsidR="005E3FC6" w:rsidRPr="00DB7614" w:rsidRDefault="005E3FC6">
            <w:pPr>
              <w:jc w:val="center"/>
              <w:rPr>
                <w:color w:val="000000"/>
              </w:rPr>
            </w:pPr>
          </w:p>
        </w:tc>
        <w:tc>
          <w:tcPr>
            <w:tcW w:w="2091" w:type="dxa"/>
            <w:tcBorders>
              <w:top w:val="nil"/>
              <w:left w:val="nil"/>
              <w:bottom w:val="nil"/>
              <w:right w:val="nil"/>
            </w:tcBorders>
            <w:shd w:val="clear" w:color="auto" w:fill="auto"/>
            <w:noWrap/>
            <w:vAlign w:val="bottom"/>
            <w:hideMark/>
          </w:tcPr>
          <w:p w14:paraId="3A078FD9" w14:textId="20E9A4B2" w:rsidR="005E3FC6" w:rsidRPr="00DB7614" w:rsidRDefault="00DB7614">
            <w:pPr>
              <w:rPr>
                <w:sz w:val="22"/>
                <w:szCs w:val="22"/>
              </w:rPr>
            </w:pPr>
            <w:r>
              <w:rPr>
                <w:b/>
                <w:bCs/>
                <w:color w:val="000000"/>
                <w:sz w:val="22"/>
                <w:szCs w:val="22"/>
              </w:rPr>
              <w:t>R</w:t>
            </w:r>
            <w:r w:rsidRPr="00DB7614">
              <w:rPr>
                <w:b/>
                <w:bCs/>
                <w:color w:val="000000"/>
                <w:sz w:val="22"/>
                <w:szCs w:val="22"/>
              </w:rPr>
              <w:t>ailroad to N. Polk Street Mill &amp; Overlay</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63DBD" w14:textId="77777777" w:rsidR="005E3FC6" w:rsidRPr="00DB7614" w:rsidRDefault="005E3FC6">
            <w:pPr>
              <w:jc w:val="right"/>
              <w:rPr>
                <w:color w:val="000000"/>
                <w:sz w:val="22"/>
                <w:szCs w:val="22"/>
              </w:rPr>
            </w:pPr>
            <w:r w:rsidRPr="00DB7614">
              <w:rPr>
                <w:color w:val="000000"/>
                <w:sz w:val="22"/>
                <w:szCs w:val="22"/>
              </w:rPr>
              <w:t>589</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091B6790" w14:textId="77777777" w:rsidR="005E3FC6" w:rsidRPr="00DB7614" w:rsidRDefault="005E3FC6">
            <w:pPr>
              <w:rPr>
                <w:color w:val="000000"/>
                <w:sz w:val="22"/>
                <w:szCs w:val="22"/>
              </w:rPr>
            </w:pPr>
            <w:r w:rsidRPr="00DB7614">
              <w:rPr>
                <w:color w:val="000000"/>
                <w:sz w:val="22"/>
                <w:szCs w:val="22"/>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7B60A200" w14:textId="77777777" w:rsidR="005E3FC6" w:rsidRPr="00DB7614" w:rsidRDefault="005E3FC6">
            <w:pPr>
              <w:jc w:val="center"/>
              <w:rPr>
                <w:color w:val="000000"/>
                <w:sz w:val="22"/>
                <w:szCs w:val="22"/>
              </w:rPr>
            </w:pPr>
            <w:r w:rsidRPr="00DB7614">
              <w:rPr>
                <w:color w:val="000000"/>
                <w:sz w:val="22"/>
                <w:szCs w:val="22"/>
              </w:rPr>
              <w:t>NO</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4533DE06" w14:textId="77777777" w:rsidR="005E3FC6" w:rsidRPr="00DB7614" w:rsidRDefault="005E3FC6">
            <w:pPr>
              <w:jc w:val="right"/>
              <w:rPr>
                <w:color w:val="000000"/>
                <w:sz w:val="22"/>
                <w:szCs w:val="22"/>
              </w:rPr>
            </w:pPr>
            <w:r w:rsidRPr="00DB7614">
              <w:rPr>
                <w:color w:val="000000"/>
                <w:sz w:val="22"/>
                <w:szCs w:val="22"/>
              </w:rPr>
              <w:t>1.5</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71D9681D" w14:textId="77777777" w:rsidR="005E3FC6" w:rsidRPr="00DB7614" w:rsidRDefault="005E3FC6">
            <w:pPr>
              <w:jc w:val="right"/>
              <w:rPr>
                <w:color w:val="000000"/>
                <w:sz w:val="22"/>
                <w:szCs w:val="22"/>
              </w:rPr>
            </w:pPr>
            <w:r w:rsidRPr="00DB7614">
              <w:rPr>
                <w:color w:val="000000"/>
                <w:sz w:val="22"/>
                <w:szCs w:val="22"/>
              </w:rPr>
              <w:t>1.5</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3C7C1BDE" w14:textId="77777777" w:rsidR="005E3FC6" w:rsidRPr="00DB7614" w:rsidRDefault="005E3FC6">
            <w:pPr>
              <w:jc w:val="right"/>
              <w:rPr>
                <w:color w:val="000000"/>
                <w:sz w:val="22"/>
                <w:szCs w:val="22"/>
              </w:rPr>
            </w:pPr>
            <w:r w:rsidRPr="00DB7614">
              <w:rPr>
                <w:color w:val="000000"/>
                <w:sz w:val="22"/>
                <w:szCs w:val="22"/>
              </w:rPr>
              <w:t>1</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0045ECE4" w14:textId="77777777" w:rsidR="005E3FC6" w:rsidRPr="00DB7614" w:rsidRDefault="005E3FC6">
            <w:pPr>
              <w:jc w:val="right"/>
              <w:rPr>
                <w:color w:val="000000"/>
                <w:sz w:val="22"/>
                <w:szCs w:val="22"/>
              </w:rPr>
            </w:pPr>
            <w:r w:rsidRPr="00DB7614">
              <w:rPr>
                <w:color w:val="000000"/>
                <w:sz w:val="22"/>
                <w:szCs w:val="22"/>
              </w:rPr>
              <w:t>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159DA71F" w14:textId="77777777" w:rsidR="005E3FC6" w:rsidRPr="00DB7614" w:rsidRDefault="005E3FC6">
            <w:pPr>
              <w:jc w:val="right"/>
              <w:rPr>
                <w:color w:val="000000"/>
                <w:sz w:val="22"/>
                <w:szCs w:val="22"/>
              </w:rPr>
            </w:pPr>
            <w:r w:rsidRPr="00DB7614">
              <w:rPr>
                <w:color w:val="000000"/>
                <w:sz w:val="22"/>
                <w:szCs w:val="22"/>
              </w:rPr>
              <w:t>2</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5C20FDE5" w14:textId="77777777" w:rsidR="005E3FC6" w:rsidRPr="00DB7614" w:rsidRDefault="005E3FC6">
            <w:pPr>
              <w:jc w:val="right"/>
              <w:rPr>
                <w:color w:val="000000"/>
                <w:sz w:val="22"/>
                <w:szCs w:val="22"/>
              </w:rPr>
            </w:pPr>
            <w:r w:rsidRPr="00DB7614">
              <w:rPr>
                <w:color w:val="000000"/>
                <w:sz w:val="22"/>
                <w:szCs w:val="22"/>
              </w:rPr>
              <w:t>300 Ton 6"</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78B913C9" w14:textId="77777777" w:rsidR="005E3FC6" w:rsidRPr="00DB7614" w:rsidRDefault="005E3FC6">
            <w:pPr>
              <w:jc w:val="right"/>
              <w:rPr>
                <w:color w:val="000000"/>
                <w:sz w:val="22"/>
                <w:szCs w:val="22"/>
              </w:rPr>
            </w:pPr>
            <w:r w:rsidRPr="00DB7614">
              <w:rPr>
                <w:color w:val="000000"/>
                <w:sz w:val="22"/>
                <w:szCs w:val="22"/>
              </w:rPr>
              <w:t>0</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6F38F104" w14:textId="77777777" w:rsidR="005E3FC6" w:rsidRPr="00DB7614" w:rsidRDefault="005E3FC6">
            <w:pPr>
              <w:rPr>
                <w:color w:val="000000"/>
                <w:sz w:val="22"/>
                <w:szCs w:val="22"/>
              </w:rPr>
            </w:pPr>
            <w:r w:rsidRPr="00DB7614">
              <w:rPr>
                <w:color w:val="000000"/>
                <w:sz w:val="22"/>
                <w:szCs w:val="22"/>
              </w:rPr>
              <w:t> </w:t>
            </w:r>
          </w:p>
        </w:tc>
      </w:tr>
      <w:tr w:rsidR="00DB7614" w:rsidRPr="00DB7614" w14:paraId="1AD9339C" w14:textId="77777777" w:rsidTr="00DB7614">
        <w:trPr>
          <w:trHeight w:val="300"/>
        </w:trPr>
        <w:tc>
          <w:tcPr>
            <w:tcW w:w="336" w:type="dxa"/>
            <w:tcBorders>
              <w:top w:val="nil"/>
              <w:left w:val="nil"/>
              <w:bottom w:val="nil"/>
              <w:right w:val="nil"/>
            </w:tcBorders>
            <w:shd w:val="clear" w:color="auto" w:fill="auto"/>
            <w:noWrap/>
            <w:vAlign w:val="bottom"/>
            <w:hideMark/>
          </w:tcPr>
          <w:p w14:paraId="1CE275A6" w14:textId="77777777" w:rsidR="005E3FC6" w:rsidRPr="00DB7614" w:rsidRDefault="005E3FC6">
            <w:pPr>
              <w:rPr>
                <w:color w:val="000000"/>
              </w:rPr>
            </w:pPr>
          </w:p>
        </w:tc>
        <w:tc>
          <w:tcPr>
            <w:tcW w:w="2091" w:type="dxa"/>
            <w:tcBorders>
              <w:top w:val="nil"/>
              <w:left w:val="nil"/>
              <w:bottom w:val="nil"/>
              <w:right w:val="nil"/>
            </w:tcBorders>
            <w:shd w:val="clear" w:color="auto" w:fill="auto"/>
            <w:noWrap/>
            <w:vAlign w:val="bottom"/>
            <w:hideMark/>
          </w:tcPr>
          <w:p w14:paraId="36C81947"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357E8692"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51FD5758"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7F0CAFAB"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24BC381F" w14:textId="77777777" w:rsidR="005E3FC6" w:rsidRPr="00DB7614" w:rsidRDefault="005E3FC6">
            <w:pPr>
              <w:jc w:val="center"/>
              <w:rPr>
                <w:sz w:val="22"/>
                <w:szCs w:val="22"/>
              </w:rPr>
            </w:pPr>
          </w:p>
        </w:tc>
        <w:tc>
          <w:tcPr>
            <w:tcW w:w="925" w:type="dxa"/>
            <w:tcBorders>
              <w:top w:val="nil"/>
              <w:left w:val="nil"/>
              <w:bottom w:val="nil"/>
              <w:right w:val="nil"/>
            </w:tcBorders>
            <w:shd w:val="clear" w:color="auto" w:fill="auto"/>
            <w:noWrap/>
            <w:vAlign w:val="bottom"/>
            <w:hideMark/>
          </w:tcPr>
          <w:p w14:paraId="63C1C09F" w14:textId="77777777" w:rsidR="005E3FC6" w:rsidRPr="00DB7614" w:rsidRDefault="005E3FC6">
            <w:pPr>
              <w:jc w:val="right"/>
              <w:rPr>
                <w:sz w:val="22"/>
                <w:szCs w:val="22"/>
              </w:rPr>
            </w:pPr>
          </w:p>
        </w:tc>
        <w:tc>
          <w:tcPr>
            <w:tcW w:w="571" w:type="dxa"/>
            <w:tcBorders>
              <w:top w:val="nil"/>
              <w:left w:val="nil"/>
              <w:bottom w:val="nil"/>
              <w:right w:val="nil"/>
            </w:tcBorders>
            <w:shd w:val="clear" w:color="auto" w:fill="auto"/>
            <w:noWrap/>
            <w:vAlign w:val="bottom"/>
            <w:hideMark/>
          </w:tcPr>
          <w:p w14:paraId="1B0778EB"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08B68B18"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5E02C247" w14:textId="77777777" w:rsidR="005E3FC6" w:rsidRPr="00DB7614" w:rsidRDefault="005E3FC6">
            <w:pPr>
              <w:jc w:val="right"/>
              <w:rPr>
                <w:sz w:val="22"/>
                <w:szCs w:val="22"/>
              </w:rPr>
            </w:pPr>
          </w:p>
        </w:tc>
        <w:tc>
          <w:tcPr>
            <w:tcW w:w="986" w:type="dxa"/>
            <w:tcBorders>
              <w:top w:val="nil"/>
              <w:left w:val="nil"/>
              <w:bottom w:val="nil"/>
              <w:right w:val="nil"/>
            </w:tcBorders>
            <w:shd w:val="clear" w:color="auto" w:fill="auto"/>
            <w:noWrap/>
            <w:vAlign w:val="bottom"/>
            <w:hideMark/>
          </w:tcPr>
          <w:p w14:paraId="2AE3FE3A" w14:textId="77777777" w:rsidR="005E3FC6" w:rsidRPr="00DB7614" w:rsidRDefault="005E3FC6">
            <w:pPr>
              <w:jc w:val="right"/>
              <w:rPr>
                <w:sz w:val="22"/>
                <w:szCs w:val="22"/>
              </w:rPr>
            </w:pPr>
          </w:p>
        </w:tc>
        <w:tc>
          <w:tcPr>
            <w:tcW w:w="754" w:type="dxa"/>
            <w:tcBorders>
              <w:top w:val="nil"/>
              <w:left w:val="nil"/>
              <w:bottom w:val="nil"/>
              <w:right w:val="nil"/>
            </w:tcBorders>
            <w:shd w:val="clear" w:color="auto" w:fill="auto"/>
            <w:noWrap/>
            <w:vAlign w:val="bottom"/>
            <w:hideMark/>
          </w:tcPr>
          <w:p w14:paraId="079CC826" w14:textId="77777777" w:rsidR="005E3FC6" w:rsidRPr="00DB7614" w:rsidRDefault="005E3FC6">
            <w:pPr>
              <w:jc w:val="right"/>
              <w:rPr>
                <w:sz w:val="22"/>
                <w:szCs w:val="22"/>
              </w:rPr>
            </w:pPr>
          </w:p>
        </w:tc>
        <w:tc>
          <w:tcPr>
            <w:tcW w:w="907" w:type="dxa"/>
            <w:tcBorders>
              <w:top w:val="nil"/>
              <w:left w:val="nil"/>
              <w:bottom w:val="nil"/>
              <w:right w:val="nil"/>
            </w:tcBorders>
            <w:shd w:val="clear" w:color="auto" w:fill="auto"/>
            <w:noWrap/>
            <w:vAlign w:val="bottom"/>
            <w:hideMark/>
          </w:tcPr>
          <w:p w14:paraId="24B6FB73" w14:textId="77777777" w:rsidR="005E3FC6" w:rsidRPr="00DB7614" w:rsidRDefault="005E3FC6">
            <w:pPr>
              <w:jc w:val="right"/>
              <w:rPr>
                <w:sz w:val="22"/>
                <w:szCs w:val="22"/>
              </w:rPr>
            </w:pPr>
          </w:p>
        </w:tc>
      </w:tr>
      <w:tr w:rsidR="00DB7614" w:rsidRPr="00DB7614" w14:paraId="6AD687C7" w14:textId="77777777" w:rsidTr="00DB7614">
        <w:trPr>
          <w:trHeight w:val="300"/>
        </w:trPr>
        <w:tc>
          <w:tcPr>
            <w:tcW w:w="336" w:type="dxa"/>
            <w:tcBorders>
              <w:top w:val="nil"/>
              <w:left w:val="nil"/>
              <w:bottom w:val="nil"/>
              <w:right w:val="nil"/>
            </w:tcBorders>
            <w:shd w:val="clear" w:color="auto" w:fill="auto"/>
            <w:noWrap/>
            <w:vAlign w:val="bottom"/>
            <w:hideMark/>
          </w:tcPr>
          <w:p w14:paraId="199DB06E" w14:textId="77777777" w:rsidR="005E3FC6" w:rsidRPr="00DB7614" w:rsidRDefault="005E3FC6"/>
        </w:tc>
        <w:tc>
          <w:tcPr>
            <w:tcW w:w="2091" w:type="dxa"/>
            <w:tcBorders>
              <w:top w:val="nil"/>
              <w:left w:val="nil"/>
              <w:bottom w:val="nil"/>
              <w:right w:val="nil"/>
            </w:tcBorders>
            <w:shd w:val="clear" w:color="auto" w:fill="auto"/>
            <w:noWrap/>
            <w:vAlign w:val="bottom"/>
            <w:hideMark/>
          </w:tcPr>
          <w:p w14:paraId="51862DBF"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2395E4A9"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4871ECEE"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559B2F84"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3D7AB89D" w14:textId="77777777" w:rsidR="005E3FC6" w:rsidRPr="00DB7614" w:rsidRDefault="005E3FC6">
            <w:pPr>
              <w:jc w:val="center"/>
              <w:rPr>
                <w:sz w:val="22"/>
                <w:szCs w:val="22"/>
              </w:rPr>
            </w:pPr>
          </w:p>
        </w:tc>
        <w:tc>
          <w:tcPr>
            <w:tcW w:w="925" w:type="dxa"/>
            <w:tcBorders>
              <w:top w:val="nil"/>
              <w:left w:val="nil"/>
              <w:bottom w:val="nil"/>
              <w:right w:val="nil"/>
            </w:tcBorders>
            <w:shd w:val="clear" w:color="auto" w:fill="auto"/>
            <w:noWrap/>
            <w:vAlign w:val="bottom"/>
            <w:hideMark/>
          </w:tcPr>
          <w:p w14:paraId="28093AD3" w14:textId="77777777" w:rsidR="005E3FC6" w:rsidRPr="00DB7614" w:rsidRDefault="005E3FC6">
            <w:pPr>
              <w:jc w:val="right"/>
              <w:rPr>
                <w:sz w:val="22"/>
                <w:szCs w:val="22"/>
              </w:rPr>
            </w:pPr>
          </w:p>
        </w:tc>
        <w:tc>
          <w:tcPr>
            <w:tcW w:w="571" w:type="dxa"/>
            <w:tcBorders>
              <w:top w:val="nil"/>
              <w:left w:val="nil"/>
              <w:bottom w:val="nil"/>
              <w:right w:val="nil"/>
            </w:tcBorders>
            <w:shd w:val="clear" w:color="auto" w:fill="auto"/>
            <w:noWrap/>
            <w:vAlign w:val="bottom"/>
            <w:hideMark/>
          </w:tcPr>
          <w:p w14:paraId="052277B0"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165655E9" w14:textId="77777777" w:rsidR="005E3FC6" w:rsidRPr="00DB7614" w:rsidRDefault="005E3FC6">
            <w:pPr>
              <w:jc w:val="right"/>
              <w:rPr>
                <w:sz w:val="22"/>
                <w:szCs w:val="22"/>
              </w:rPr>
            </w:pPr>
          </w:p>
        </w:tc>
        <w:tc>
          <w:tcPr>
            <w:tcW w:w="546" w:type="dxa"/>
            <w:tcBorders>
              <w:top w:val="nil"/>
              <w:left w:val="nil"/>
              <w:bottom w:val="nil"/>
              <w:right w:val="nil"/>
            </w:tcBorders>
            <w:shd w:val="clear" w:color="auto" w:fill="auto"/>
            <w:noWrap/>
            <w:vAlign w:val="bottom"/>
            <w:hideMark/>
          </w:tcPr>
          <w:p w14:paraId="092A7D40" w14:textId="77777777" w:rsidR="005E3FC6" w:rsidRPr="00DB7614" w:rsidRDefault="005E3FC6">
            <w:pPr>
              <w:jc w:val="right"/>
              <w:rPr>
                <w:sz w:val="22"/>
                <w:szCs w:val="22"/>
              </w:rPr>
            </w:pPr>
          </w:p>
        </w:tc>
        <w:tc>
          <w:tcPr>
            <w:tcW w:w="986" w:type="dxa"/>
            <w:tcBorders>
              <w:top w:val="nil"/>
              <w:left w:val="nil"/>
              <w:bottom w:val="nil"/>
              <w:right w:val="nil"/>
            </w:tcBorders>
            <w:shd w:val="clear" w:color="auto" w:fill="auto"/>
            <w:noWrap/>
            <w:vAlign w:val="bottom"/>
            <w:hideMark/>
          </w:tcPr>
          <w:p w14:paraId="3E13BD2B" w14:textId="77777777" w:rsidR="005E3FC6" w:rsidRPr="00DB7614" w:rsidRDefault="005E3FC6">
            <w:pPr>
              <w:jc w:val="right"/>
              <w:rPr>
                <w:sz w:val="22"/>
                <w:szCs w:val="22"/>
              </w:rPr>
            </w:pPr>
          </w:p>
        </w:tc>
        <w:tc>
          <w:tcPr>
            <w:tcW w:w="754" w:type="dxa"/>
            <w:tcBorders>
              <w:top w:val="nil"/>
              <w:left w:val="nil"/>
              <w:bottom w:val="nil"/>
              <w:right w:val="nil"/>
            </w:tcBorders>
            <w:shd w:val="clear" w:color="auto" w:fill="auto"/>
            <w:noWrap/>
            <w:vAlign w:val="bottom"/>
            <w:hideMark/>
          </w:tcPr>
          <w:p w14:paraId="164CE7F3" w14:textId="77777777" w:rsidR="005E3FC6" w:rsidRPr="00DB7614" w:rsidRDefault="005E3FC6">
            <w:pPr>
              <w:jc w:val="right"/>
              <w:rPr>
                <w:sz w:val="22"/>
                <w:szCs w:val="22"/>
              </w:rPr>
            </w:pPr>
          </w:p>
        </w:tc>
        <w:tc>
          <w:tcPr>
            <w:tcW w:w="907" w:type="dxa"/>
            <w:tcBorders>
              <w:top w:val="nil"/>
              <w:left w:val="nil"/>
              <w:bottom w:val="nil"/>
              <w:right w:val="nil"/>
            </w:tcBorders>
            <w:shd w:val="clear" w:color="auto" w:fill="auto"/>
            <w:noWrap/>
            <w:vAlign w:val="bottom"/>
            <w:hideMark/>
          </w:tcPr>
          <w:p w14:paraId="1F6B1A24" w14:textId="77777777" w:rsidR="005E3FC6" w:rsidRPr="00DB7614" w:rsidRDefault="005E3FC6">
            <w:pPr>
              <w:jc w:val="right"/>
              <w:rPr>
                <w:sz w:val="22"/>
                <w:szCs w:val="22"/>
              </w:rPr>
            </w:pPr>
          </w:p>
        </w:tc>
      </w:tr>
      <w:tr w:rsidR="00DB7614" w:rsidRPr="00DB7614" w14:paraId="16B40F5B" w14:textId="77777777" w:rsidTr="00DB7614">
        <w:trPr>
          <w:trHeight w:val="300"/>
        </w:trPr>
        <w:tc>
          <w:tcPr>
            <w:tcW w:w="336" w:type="dxa"/>
            <w:tcBorders>
              <w:top w:val="nil"/>
              <w:left w:val="nil"/>
              <w:bottom w:val="nil"/>
              <w:right w:val="nil"/>
            </w:tcBorders>
            <w:shd w:val="clear" w:color="auto" w:fill="auto"/>
            <w:noWrap/>
            <w:vAlign w:val="bottom"/>
            <w:hideMark/>
          </w:tcPr>
          <w:p w14:paraId="4323E00B" w14:textId="77777777" w:rsidR="005E3FC6" w:rsidRPr="00DB7614" w:rsidRDefault="005E3FC6"/>
        </w:tc>
        <w:tc>
          <w:tcPr>
            <w:tcW w:w="2091" w:type="dxa"/>
            <w:tcBorders>
              <w:top w:val="nil"/>
              <w:left w:val="nil"/>
              <w:bottom w:val="nil"/>
              <w:right w:val="nil"/>
            </w:tcBorders>
            <w:shd w:val="clear" w:color="auto" w:fill="auto"/>
            <w:noWrap/>
            <w:vAlign w:val="bottom"/>
            <w:hideMark/>
          </w:tcPr>
          <w:p w14:paraId="5256DE7C"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69A228BD"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0D01D7DE"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1AC32722"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4BC101C4" w14:textId="77777777" w:rsidR="005E3FC6" w:rsidRPr="00DB7614" w:rsidRDefault="005E3FC6">
            <w:pPr>
              <w:rPr>
                <w:sz w:val="22"/>
                <w:szCs w:val="22"/>
              </w:rPr>
            </w:pPr>
          </w:p>
        </w:tc>
        <w:tc>
          <w:tcPr>
            <w:tcW w:w="925" w:type="dxa"/>
            <w:tcBorders>
              <w:top w:val="nil"/>
              <w:left w:val="nil"/>
              <w:bottom w:val="nil"/>
              <w:right w:val="nil"/>
            </w:tcBorders>
            <w:shd w:val="clear" w:color="auto" w:fill="auto"/>
            <w:noWrap/>
            <w:vAlign w:val="bottom"/>
            <w:hideMark/>
          </w:tcPr>
          <w:p w14:paraId="466DA1CE" w14:textId="77777777" w:rsidR="005E3FC6" w:rsidRPr="00DB7614" w:rsidRDefault="005E3FC6">
            <w:pPr>
              <w:rPr>
                <w:sz w:val="22"/>
                <w:szCs w:val="22"/>
              </w:rPr>
            </w:pPr>
          </w:p>
        </w:tc>
        <w:tc>
          <w:tcPr>
            <w:tcW w:w="571" w:type="dxa"/>
            <w:tcBorders>
              <w:top w:val="nil"/>
              <w:left w:val="nil"/>
              <w:bottom w:val="nil"/>
              <w:right w:val="nil"/>
            </w:tcBorders>
            <w:shd w:val="clear" w:color="auto" w:fill="auto"/>
            <w:noWrap/>
            <w:vAlign w:val="bottom"/>
            <w:hideMark/>
          </w:tcPr>
          <w:p w14:paraId="76E5415C" w14:textId="77777777" w:rsidR="005E3FC6" w:rsidRPr="00DB7614" w:rsidRDefault="005E3FC6">
            <w:pPr>
              <w:rPr>
                <w:sz w:val="22"/>
                <w:szCs w:val="22"/>
              </w:rPr>
            </w:pPr>
          </w:p>
        </w:tc>
        <w:tc>
          <w:tcPr>
            <w:tcW w:w="2832" w:type="dxa"/>
            <w:gridSpan w:val="4"/>
            <w:tcBorders>
              <w:top w:val="nil"/>
              <w:left w:val="nil"/>
              <w:bottom w:val="nil"/>
              <w:right w:val="nil"/>
            </w:tcBorders>
            <w:shd w:val="clear" w:color="auto" w:fill="auto"/>
            <w:noWrap/>
            <w:vAlign w:val="bottom"/>
            <w:hideMark/>
          </w:tcPr>
          <w:p w14:paraId="54096B58" w14:textId="77777777" w:rsidR="005E3FC6" w:rsidRPr="00DB7614" w:rsidRDefault="005E3FC6">
            <w:pPr>
              <w:jc w:val="center"/>
              <w:rPr>
                <w:color w:val="000000"/>
                <w:sz w:val="22"/>
                <w:szCs w:val="22"/>
              </w:rPr>
            </w:pPr>
            <w:r w:rsidRPr="00DB7614">
              <w:rPr>
                <w:color w:val="000000"/>
                <w:sz w:val="22"/>
                <w:szCs w:val="22"/>
              </w:rPr>
              <w:t xml:space="preserve">Total </w:t>
            </w:r>
            <w:proofErr w:type="gramStart"/>
            <w:r w:rsidRPr="00DB7614">
              <w:rPr>
                <w:color w:val="000000"/>
                <w:sz w:val="22"/>
                <w:szCs w:val="22"/>
              </w:rPr>
              <w:t>Project  Price</w:t>
            </w:r>
            <w:proofErr w:type="gramEnd"/>
          </w:p>
        </w:tc>
        <w:tc>
          <w:tcPr>
            <w:tcW w:w="907" w:type="dxa"/>
            <w:tcBorders>
              <w:top w:val="single" w:sz="4" w:space="0" w:color="auto"/>
              <w:left w:val="nil"/>
              <w:bottom w:val="double" w:sz="6" w:space="0" w:color="auto"/>
              <w:right w:val="nil"/>
            </w:tcBorders>
            <w:shd w:val="clear" w:color="auto" w:fill="auto"/>
            <w:noWrap/>
            <w:vAlign w:val="bottom"/>
            <w:hideMark/>
          </w:tcPr>
          <w:p w14:paraId="0867F1CE" w14:textId="77777777" w:rsidR="005E3FC6" w:rsidRPr="00DB7614" w:rsidRDefault="005E3FC6">
            <w:pPr>
              <w:rPr>
                <w:color w:val="000000"/>
                <w:sz w:val="22"/>
                <w:szCs w:val="22"/>
              </w:rPr>
            </w:pPr>
            <w:r w:rsidRPr="00DB7614">
              <w:rPr>
                <w:color w:val="000000"/>
                <w:sz w:val="22"/>
                <w:szCs w:val="22"/>
              </w:rPr>
              <w:t> </w:t>
            </w:r>
          </w:p>
        </w:tc>
      </w:tr>
      <w:tr w:rsidR="00DB7614" w:rsidRPr="00DB7614" w14:paraId="113332F7" w14:textId="77777777" w:rsidTr="00DB7614">
        <w:trPr>
          <w:trHeight w:val="300"/>
        </w:trPr>
        <w:tc>
          <w:tcPr>
            <w:tcW w:w="336" w:type="dxa"/>
            <w:tcBorders>
              <w:top w:val="nil"/>
              <w:left w:val="nil"/>
              <w:bottom w:val="nil"/>
              <w:right w:val="nil"/>
            </w:tcBorders>
            <w:shd w:val="clear" w:color="auto" w:fill="auto"/>
            <w:noWrap/>
            <w:vAlign w:val="bottom"/>
            <w:hideMark/>
          </w:tcPr>
          <w:p w14:paraId="14BDCD49" w14:textId="77777777" w:rsidR="005E3FC6" w:rsidRPr="00DB7614" w:rsidRDefault="005E3FC6">
            <w:pPr>
              <w:rPr>
                <w:color w:val="000000"/>
              </w:rPr>
            </w:pPr>
          </w:p>
        </w:tc>
        <w:tc>
          <w:tcPr>
            <w:tcW w:w="2091" w:type="dxa"/>
            <w:tcBorders>
              <w:top w:val="nil"/>
              <w:left w:val="nil"/>
              <w:bottom w:val="nil"/>
              <w:right w:val="nil"/>
            </w:tcBorders>
            <w:shd w:val="clear" w:color="auto" w:fill="auto"/>
            <w:noWrap/>
            <w:vAlign w:val="bottom"/>
            <w:hideMark/>
          </w:tcPr>
          <w:p w14:paraId="507917F9" w14:textId="77777777" w:rsidR="005E3FC6" w:rsidRPr="00DB7614" w:rsidRDefault="005E3FC6">
            <w:pPr>
              <w:rPr>
                <w:sz w:val="22"/>
                <w:szCs w:val="22"/>
              </w:rPr>
            </w:pPr>
          </w:p>
        </w:tc>
        <w:tc>
          <w:tcPr>
            <w:tcW w:w="847" w:type="dxa"/>
            <w:tcBorders>
              <w:top w:val="nil"/>
              <w:left w:val="nil"/>
              <w:bottom w:val="nil"/>
              <w:right w:val="nil"/>
            </w:tcBorders>
            <w:shd w:val="clear" w:color="auto" w:fill="auto"/>
            <w:noWrap/>
            <w:vAlign w:val="bottom"/>
            <w:hideMark/>
          </w:tcPr>
          <w:p w14:paraId="50999CF9" w14:textId="77777777" w:rsidR="005E3FC6" w:rsidRPr="00DB7614" w:rsidRDefault="005E3FC6">
            <w:pPr>
              <w:rPr>
                <w:sz w:val="22"/>
                <w:szCs w:val="22"/>
              </w:rPr>
            </w:pPr>
          </w:p>
        </w:tc>
        <w:tc>
          <w:tcPr>
            <w:tcW w:w="803" w:type="dxa"/>
            <w:tcBorders>
              <w:top w:val="nil"/>
              <w:left w:val="nil"/>
              <w:bottom w:val="nil"/>
              <w:right w:val="nil"/>
            </w:tcBorders>
            <w:shd w:val="clear" w:color="auto" w:fill="auto"/>
            <w:noWrap/>
            <w:vAlign w:val="bottom"/>
            <w:hideMark/>
          </w:tcPr>
          <w:p w14:paraId="3027DD6A" w14:textId="77777777" w:rsidR="005E3FC6" w:rsidRPr="00DB7614" w:rsidRDefault="005E3FC6">
            <w:pPr>
              <w:rPr>
                <w:sz w:val="22"/>
                <w:szCs w:val="22"/>
              </w:rPr>
            </w:pPr>
          </w:p>
        </w:tc>
        <w:tc>
          <w:tcPr>
            <w:tcW w:w="945" w:type="dxa"/>
            <w:tcBorders>
              <w:top w:val="nil"/>
              <w:left w:val="nil"/>
              <w:bottom w:val="nil"/>
              <w:right w:val="nil"/>
            </w:tcBorders>
            <w:shd w:val="clear" w:color="auto" w:fill="auto"/>
            <w:noWrap/>
            <w:vAlign w:val="bottom"/>
            <w:hideMark/>
          </w:tcPr>
          <w:p w14:paraId="04660700" w14:textId="77777777" w:rsidR="005E3FC6" w:rsidRPr="00DB7614" w:rsidRDefault="005E3FC6">
            <w:pPr>
              <w:rPr>
                <w:sz w:val="22"/>
                <w:szCs w:val="22"/>
              </w:rPr>
            </w:pPr>
          </w:p>
        </w:tc>
        <w:tc>
          <w:tcPr>
            <w:tcW w:w="607" w:type="dxa"/>
            <w:tcBorders>
              <w:top w:val="nil"/>
              <w:left w:val="nil"/>
              <w:bottom w:val="nil"/>
              <w:right w:val="nil"/>
            </w:tcBorders>
            <w:shd w:val="clear" w:color="auto" w:fill="auto"/>
            <w:noWrap/>
            <w:vAlign w:val="bottom"/>
            <w:hideMark/>
          </w:tcPr>
          <w:p w14:paraId="59273628" w14:textId="77777777" w:rsidR="005E3FC6" w:rsidRPr="00DB7614" w:rsidRDefault="005E3FC6">
            <w:pPr>
              <w:rPr>
                <w:sz w:val="22"/>
                <w:szCs w:val="22"/>
              </w:rPr>
            </w:pPr>
          </w:p>
        </w:tc>
        <w:tc>
          <w:tcPr>
            <w:tcW w:w="925" w:type="dxa"/>
            <w:tcBorders>
              <w:top w:val="nil"/>
              <w:left w:val="nil"/>
              <w:bottom w:val="nil"/>
              <w:right w:val="nil"/>
            </w:tcBorders>
            <w:shd w:val="clear" w:color="auto" w:fill="auto"/>
            <w:noWrap/>
            <w:vAlign w:val="bottom"/>
            <w:hideMark/>
          </w:tcPr>
          <w:p w14:paraId="50558E59" w14:textId="77777777" w:rsidR="005E3FC6" w:rsidRPr="00DB7614" w:rsidRDefault="005E3FC6">
            <w:pPr>
              <w:rPr>
                <w:sz w:val="22"/>
                <w:szCs w:val="22"/>
              </w:rPr>
            </w:pPr>
          </w:p>
        </w:tc>
        <w:tc>
          <w:tcPr>
            <w:tcW w:w="571" w:type="dxa"/>
            <w:tcBorders>
              <w:top w:val="nil"/>
              <w:left w:val="nil"/>
              <w:bottom w:val="nil"/>
              <w:right w:val="nil"/>
            </w:tcBorders>
            <w:shd w:val="clear" w:color="auto" w:fill="auto"/>
            <w:noWrap/>
            <w:vAlign w:val="bottom"/>
            <w:hideMark/>
          </w:tcPr>
          <w:p w14:paraId="7D42C2CC" w14:textId="77777777" w:rsidR="005E3FC6" w:rsidRPr="00DB7614" w:rsidRDefault="005E3FC6">
            <w:pPr>
              <w:rPr>
                <w:sz w:val="22"/>
                <w:szCs w:val="22"/>
              </w:rPr>
            </w:pPr>
          </w:p>
        </w:tc>
        <w:tc>
          <w:tcPr>
            <w:tcW w:w="546" w:type="dxa"/>
            <w:tcBorders>
              <w:top w:val="nil"/>
              <w:left w:val="nil"/>
              <w:bottom w:val="nil"/>
              <w:right w:val="nil"/>
            </w:tcBorders>
            <w:shd w:val="clear" w:color="auto" w:fill="auto"/>
            <w:noWrap/>
            <w:vAlign w:val="bottom"/>
            <w:hideMark/>
          </w:tcPr>
          <w:p w14:paraId="0537FD7B" w14:textId="77777777" w:rsidR="005E3FC6" w:rsidRPr="00DB7614" w:rsidRDefault="005E3FC6">
            <w:pPr>
              <w:rPr>
                <w:sz w:val="22"/>
                <w:szCs w:val="22"/>
              </w:rPr>
            </w:pPr>
          </w:p>
        </w:tc>
        <w:tc>
          <w:tcPr>
            <w:tcW w:w="546" w:type="dxa"/>
            <w:tcBorders>
              <w:top w:val="nil"/>
              <w:left w:val="nil"/>
              <w:bottom w:val="nil"/>
              <w:right w:val="nil"/>
            </w:tcBorders>
            <w:shd w:val="clear" w:color="auto" w:fill="auto"/>
            <w:noWrap/>
            <w:vAlign w:val="bottom"/>
            <w:hideMark/>
          </w:tcPr>
          <w:p w14:paraId="5004046A" w14:textId="77777777" w:rsidR="005E3FC6" w:rsidRPr="00DB7614" w:rsidRDefault="005E3FC6">
            <w:pPr>
              <w:rPr>
                <w:sz w:val="22"/>
                <w:szCs w:val="22"/>
              </w:rPr>
            </w:pPr>
          </w:p>
        </w:tc>
        <w:tc>
          <w:tcPr>
            <w:tcW w:w="986" w:type="dxa"/>
            <w:tcBorders>
              <w:top w:val="nil"/>
              <w:left w:val="nil"/>
              <w:bottom w:val="nil"/>
              <w:right w:val="nil"/>
            </w:tcBorders>
            <w:shd w:val="clear" w:color="auto" w:fill="auto"/>
            <w:noWrap/>
            <w:vAlign w:val="bottom"/>
            <w:hideMark/>
          </w:tcPr>
          <w:p w14:paraId="452A4135" w14:textId="77777777" w:rsidR="005E3FC6" w:rsidRPr="00DB7614" w:rsidRDefault="005E3FC6">
            <w:pPr>
              <w:rPr>
                <w:sz w:val="22"/>
                <w:szCs w:val="22"/>
              </w:rPr>
            </w:pPr>
          </w:p>
        </w:tc>
        <w:tc>
          <w:tcPr>
            <w:tcW w:w="754" w:type="dxa"/>
            <w:tcBorders>
              <w:top w:val="nil"/>
              <w:left w:val="nil"/>
              <w:bottom w:val="nil"/>
              <w:right w:val="nil"/>
            </w:tcBorders>
            <w:shd w:val="clear" w:color="auto" w:fill="auto"/>
            <w:noWrap/>
            <w:vAlign w:val="bottom"/>
            <w:hideMark/>
          </w:tcPr>
          <w:p w14:paraId="01145AE9" w14:textId="77777777" w:rsidR="005E3FC6" w:rsidRPr="00DB7614" w:rsidRDefault="005E3FC6">
            <w:pPr>
              <w:rPr>
                <w:sz w:val="22"/>
                <w:szCs w:val="22"/>
              </w:rPr>
            </w:pPr>
          </w:p>
        </w:tc>
        <w:tc>
          <w:tcPr>
            <w:tcW w:w="907" w:type="dxa"/>
            <w:tcBorders>
              <w:top w:val="nil"/>
              <w:left w:val="nil"/>
              <w:bottom w:val="nil"/>
              <w:right w:val="nil"/>
            </w:tcBorders>
            <w:shd w:val="clear" w:color="auto" w:fill="auto"/>
            <w:noWrap/>
            <w:vAlign w:val="bottom"/>
            <w:hideMark/>
          </w:tcPr>
          <w:p w14:paraId="04F04928" w14:textId="77777777" w:rsidR="005E3FC6" w:rsidRPr="00DB7614" w:rsidRDefault="005E3FC6">
            <w:pPr>
              <w:rPr>
                <w:sz w:val="22"/>
                <w:szCs w:val="22"/>
              </w:rPr>
            </w:pPr>
          </w:p>
        </w:tc>
      </w:tr>
    </w:tbl>
    <w:p w14:paraId="42D8FEAC" w14:textId="77777777" w:rsidR="005E3FC6" w:rsidRPr="00DB7614" w:rsidRDefault="005E3FC6" w:rsidP="005A489A">
      <w:pPr>
        <w:jc w:val="both"/>
      </w:pPr>
    </w:p>
    <w:p w14:paraId="64C13B97" w14:textId="170EA921" w:rsidR="005E3FC6" w:rsidRPr="00DB7614" w:rsidRDefault="005E3FC6" w:rsidP="005A489A">
      <w:pPr>
        <w:jc w:val="both"/>
      </w:pPr>
    </w:p>
    <w:p w14:paraId="08D110C6" w14:textId="77777777" w:rsidR="005E3FC6" w:rsidRDefault="005E3FC6" w:rsidP="005A489A">
      <w:pPr>
        <w:jc w:val="both"/>
      </w:pPr>
    </w:p>
    <w:p w14:paraId="787C5B5B" w14:textId="77777777" w:rsidR="005E3FC6" w:rsidRDefault="005E3FC6" w:rsidP="005A489A">
      <w:pPr>
        <w:jc w:val="both"/>
      </w:pPr>
    </w:p>
    <w:p w14:paraId="49CBD81F" w14:textId="474F454E" w:rsidR="006659E7" w:rsidRDefault="006659E7" w:rsidP="006659E7">
      <w:pPr>
        <w:jc w:val="both"/>
        <w:rPr>
          <w:rFonts w:ascii="Calibri" w:hAnsi="Calibri" w:cs="Calibri"/>
          <w:color w:val="000000"/>
          <w:sz w:val="22"/>
          <w:szCs w:val="22"/>
        </w:rPr>
      </w:pPr>
      <w:r>
        <w:rPr>
          <w:rFonts w:ascii="Calibri" w:hAnsi="Calibri" w:cs="Calibri"/>
          <w:color w:val="000000"/>
          <w:sz w:val="22"/>
          <w:szCs w:val="22"/>
        </w:rPr>
        <w:t xml:space="preserve">*FDR - 10 </w:t>
      </w:r>
      <w:r w:rsidR="000017A0">
        <w:rPr>
          <w:rFonts w:ascii="Calibri" w:hAnsi="Calibri" w:cs="Calibri"/>
          <w:color w:val="000000"/>
          <w:sz w:val="22"/>
          <w:szCs w:val="22"/>
        </w:rPr>
        <w:t>inches</w:t>
      </w:r>
      <w:r>
        <w:rPr>
          <w:rFonts w:ascii="Calibri" w:hAnsi="Calibri" w:cs="Calibri"/>
          <w:color w:val="000000"/>
          <w:sz w:val="22"/>
          <w:szCs w:val="22"/>
        </w:rPr>
        <w:t xml:space="preserve"> deep/with 50 lbs per sq. yard</w:t>
      </w:r>
    </w:p>
    <w:p w14:paraId="1969F342" w14:textId="77777777" w:rsidR="006659E7" w:rsidRDefault="006659E7" w:rsidP="006659E7">
      <w:pPr>
        <w:jc w:val="both"/>
        <w:rPr>
          <w:rFonts w:ascii="Calibri" w:hAnsi="Calibri" w:cs="Calibri"/>
          <w:color w:val="000000"/>
          <w:sz w:val="22"/>
          <w:szCs w:val="22"/>
        </w:rPr>
      </w:pPr>
      <w:r>
        <w:rPr>
          <w:rFonts w:ascii="Calibri" w:hAnsi="Calibri" w:cs="Calibri"/>
          <w:color w:val="000000"/>
          <w:sz w:val="22"/>
          <w:szCs w:val="22"/>
        </w:rPr>
        <w:t>* Patching will be 6 inch in depth + overlay</w:t>
      </w:r>
    </w:p>
    <w:p w14:paraId="39D7650C" w14:textId="77777777" w:rsidR="006659E7" w:rsidRDefault="006659E7" w:rsidP="006659E7">
      <w:pPr>
        <w:jc w:val="both"/>
        <w:rPr>
          <w:rFonts w:ascii="Calibri" w:hAnsi="Calibri" w:cs="Calibri"/>
          <w:color w:val="000000"/>
          <w:sz w:val="22"/>
          <w:szCs w:val="22"/>
        </w:rPr>
      </w:pPr>
      <w:r>
        <w:rPr>
          <w:rFonts w:ascii="Calibri" w:hAnsi="Calibri" w:cs="Calibri"/>
          <w:color w:val="000000"/>
          <w:sz w:val="22"/>
          <w:szCs w:val="22"/>
        </w:rPr>
        <w:t>* Densities/Stripping/Thermoplastic Striping /Traffic Control/Mobilization should be included in quote</w:t>
      </w:r>
    </w:p>
    <w:p w14:paraId="087B834A" w14:textId="77777777" w:rsidR="006659E7" w:rsidRDefault="006659E7" w:rsidP="006659E7">
      <w:pPr>
        <w:jc w:val="both"/>
        <w:rPr>
          <w:rFonts w:ascii="Calibri" w:hAnsi="Calibri" w:cs="Calibri"/>
          <w:color w:val="000000"/>
          <w:sz w:val="22"/>
          <w:szCs w:val="22"/>
        </w:rPr>
      </w:pPr>
      <w:r>
        <w:rPr>
          <w:rFonts w:ascii="Calibri" w:hAnsi="Calibri" w:cs="Calibri"/>
          <w:color w:val="000000"/>
          <w:sz w:val="22"/>
          <w:szCs w:val="22"/>
        </w:rPr>
        <w:t>* Mill: P=Profile L=Length D=Depth</w:t>
      </w:r>
    </w:p>
    <w:p w14:paraId="0EA76F1C" w14:textId="13A8360B" w:rsidR="006659E7" w:rsidRDefault="006659E7" w:rsidP="006659E7">
      <w:pPr>
        <w:jc w:val="both"/>
        <w:rPr>
          <w:rFonts w:ascii="Calibri" w:hAnsi="Calibri" w:cs="Calibri"/>
          <w:color w:val="000000"/>
          <w:sz w:val="22"/>
          <w:szCs w:val="22"/>
        </w:rPr>
      </w:pPr>
      <w:r>
        <w:rPr>
          <w:rFonts w:ascii="Calibri" w:hAnsi="Calibri" w:cs="Calibri"/>
          <w:color w:val="000000"/>
          <w:sz w:val="22"/>
          <w:szCs w:val="22"/>
        </w:rPr>
        <w:t xml:space="preserve">* (Speed Bump Specs.) </w:t>
      </w:r>
      <w:r w:rsidR="000017A0">
        <w:rPr>
          <w:rFonts w:ascii="Calibri" w:hAnsi="Calibri" w:cs="Calibri"/>
          <w:color w:val="000000"/>
          <w:sz w:val="22"/>
          <w:szCs w:val="22"/>
        </w:rPr>
        <w:t>18-inch-wide</w:t>
      </w:r>
      <w:r>
        <w:rPr>
          <w:rFonts w:ascii="Calibri" w:hAnsi="Calibri" w:cs="Calibri"/>
          <w:color w:val="000000"/>
          <w:sz w:val="22"/>
          <w:szCs w:val="22"/>
        </w:rPr>
        <w:t xml:space="preserve"> base/3 inch high</w:t>
      </w:r>
    </w:p>
    <w:p w14:paraId="545365B1" w14:textId="77777777" w:rsidR="006659E7" w:rsidRDefault="006659E7" w:rsidP="006659E7">
      <w:pPr>
        <w:jc w:val="both"/>
        <w:rPr>
          <w:rFonts w:ascii="Calibri" w:hAnsi="Calibri" w:cs="Calibri"/>
          <w:color w:val="000000"/>
          <w:sz w:val="22"/>
          <w:szCs w:val="22"/>
        </w:rPr>
      </w:pPr>
      <w:r>
        <w:rPr>
          <w:rFonts w:ascii="Calibri" w:hAnsi="Calibri" w:cs="Calibri"/>
          <w:color w:val="000000"/>
          <w:sz w:val="22"/>
          <w:szCs w:val="22"/>
        </w:rPr>
        <w:t>* Contractor responsible for contacting NCDOT and repair/replacement of traffic loops</w:t>
      </w:r>
    </w:p>
    <w:p w14:paraId="3B0D1B4D" w14:textId="77777777" w:rsidR="006659E7" w:rsidRDefault="006659E7" w:rsidP="006659E7">
      <w:pPr>
        <w:jc w:val="both"/>
        <w:rPr>
          <w:rFonts w:ascii="Calibri" w:hAnsi="Calibri" w:cs="Calibri"/>
          <w:color w:val="000000"/>
          <w:sz w:val="22"/>
          <w:szCs w:val="22"/>
        </w:rPr>
      </w:pPr>
      <w:r>
        <w:rPr>
          <w:rFonts w:ascii="Calibri" w:hAnsi="Calibri" w:cs="Calibri"/>
          <w:color w:val="000000"/>
          <w:sz w:val="22"/>
          <w:szCs w:val="22"/>
        </w:rPr>
        <w:t>* Total Project Price to be lump sum price</w:t>
      </w:r>
    </w:p>
    <w:p w14:paraId="57892350" w14:textId="77777777" w:rsidR="006659E7" w:rsidRDefault="006659E7" w:rsidP="006659E7">
      <w:pPr>
        <w:jc w:val="both"/>
        <w:rPr>
          <w:rFonts w:ascii="Calibri" w:hAnsi="Calibri" w:cs="Calibri"/>
          <w:color w:val="FF0000"/>
          <w:sz w:val="22"/>
          <w:szCs w:val="22"/>
        </w:rPr>
      </w:pPr>
      <w:r>
        <w:rPr>
          <w:rFonts w:ascii="Calibri" w:hAnsi="Calibri" w:cs="Calibri"/>
          <w:color w:val="FF0000"/>
          <w:sz w:val="22"/>
          <w:szCs w:val="22"/>
        </w:rPr>
        <w:t>* TBD-Width determination is contractor's responsibility</w:t>
      </w:r>
    </w:p>
    <w:p w14:paraId="344A375D" w14:textId="77777777" w:rsidR="005E3FC6" w:rsidRDefault="005E3FC6" w:rsidP="005A489A">
      <w:pPr>
        <w:jc w:val="both"/>
      </w:pPr>
    </w:p>
    <w:p w14:paraId="4D8237B9" w14:textId="77777777" w:rsidR="005E3FC6" w:rsidRDefault="005E3FC6" w:rsidP="005A489A">
      <w:pPr>
        <w:jc w:val="both"/>
      </w:pPr>
    </w:p>
    <w:p w14:paraId="04AA1D38" w14:textId="77777777" w:rsidR="005E3FC6" w:rsidRDefault="005E3FC6" w:rsidP="005A489A">
      <w:pPr>
        <w:jc w:val="both"/>
      </w:pPr>
    </w:p>
    <w:p w14:paraId="7503236F" w14:textId="77777777" w:rsidR="005E3FC6" w:rsidRDefault="005E3FC6" w:rsidP="005A489A">
      <w:pPr>
        <w:jc w:val="both"/>
      </w:pPr>
    </w:p>
    <w:p w14:paraId="291BB7C2" w14:textId="77777777" w:rsidR="005E3FC6" w:rsidRDefault="005E3FC6" w:rsidP="005A489A">
      <w:pPr>
        <w:jc w:val="both"/>
      </w:pPr>
    </w:p>
    <w:p w14:paraId="769892D9" w14:textId="77777777" w:rsidR="005E3FC6" w:rsidRDefault="005E3FC6" w:rsidP="005A489A">
      <w:pPr>
        <w:jc w:val="both"/>
      </w:pPr>
    </w:p>
    <w:p w14:paraId="69691AC7" w14:textId="77777777" w:rsidR="005E3FC6" w:rsidRDefault="005E3FC6" w:rsidP="005A489A">
      <w:pPr>
        <w:jc w:val="both"/>
      </w:pPr>
    </w:p>
    <w:p w14:paraId="163E3190" w14:textId="77777777" w:rsidR="005E3FC6" w:rsidRDefault="005E3FC6" w:rsidP="005A489A">
      <w:pPr>
        <w:jc w:val="both"/>
      </w:pPr>
    </w:p>
    <w:p w14:paraId="1DC114C8" w14:textId="77777777" w:rsidR="00590344" w:rsidRDefault="00590344">
      <w:r>
        <w:br w:type="page"/>
      </w:r>
    </w:p>
    <w:p w14:paraId="2B86E817" w14:textId="77777777" w:rsidR="005E3FC6" w:rsidRDefault="005E3FC6" w:rsidP="004D1DC5">
      <w:pPr>
        <w:pStyle w:val="NoSpacing"/>
        <w:rPr>
          <w:b/>
          <w:color w:val="0D0D0D" w:themeColor="text1" w:themeTint="F2"/>
          <w:spacing w:val="-15"/>
          <w:w w:val="105"/>
          <w:sz w:val="28"/>
          <w:szCs w:val="28"/>
          <w:u w:color="36383A"/>
        </w:rPr>
      </w:pPr>
    </w:p>
    <w:p w14:paraId="1C3CFA67" w14:textId="271A0036" w:rsidR="004D1DC5" w:rsidRDefault="00C365E2" w:rsidP="004D1DC5">
      <w:pPr>
        <w:pStyle w:val="NoSpacing"/>
        <w:rPr>
          <w:b/>
          <w:color w:val="0D0D0D" w:themeColor="text1" w:themeTint="F2"/>
          <w:w w:val="105"/>
          <w:sz w:val="28"/>
          <w:szCs w:val="28"/>
          <w:u w:color="36383A"/>
        </w:rPr>
      </w:pPr>
      <w:r w:rsidRPr="00A77B9C">
        <w:rPr>
          <w:b/>
          <w:color w:val="0D0D0D" w:themeColor="text1" w:themeTint="F2"/>
          <w:spacing w:val="-15"/>
          <w:w w:val="105"/>
          <w:sz w:val="28"/>
          <w:szCs w:val="28"/>
          <w:u w:color="36383A"/>
        </w:rPr>
        <w:t xml:space="preserve">DETAILS </w:t>
      </w:r>
      <w:r w:rsidRPr="00A77B9C">
        <w:rPr>
          <w:b/>
          <w:color w:val="0D0D0D" w:themeColor="text1" w:themeTint="F2"/>
          <w:w w:val="105"/>
          <w:sz w:val="28"/>
          <w:szCs w:val="28"/>
          <w:u w:color="36383A"/>
        </w:rPr>
        <w:t>OF</w:t>
      </w:r>
      <w:r w:rsidRPr="00A77B9C">
        <w:rPr>
          <w:b/>
          <w:color w:val="0D0D0D" w:themeColor="text1" w:themeTint="F2"/>
          <w:spacing w:val="-19"/>
          <w:w w:val="105"/>
          <w:sz w:val="28"/>
          <w:szCs w:val="28"/>
          <w:u w:color="36383A"/>
        </w:rPr>
        <w:t xml:space="preserve"> </w:t>
      </w:r>
      <w:r w:rsidRPr="00A77B9C">
        <w:rPr>
          <w:b/>
          <w:color w:val="0D0D0D" w:themeColor="text1" w:themeTint="F2"/>
          <w:w w:val="105"/>
          <w:sz w:val="28"/>
          <w:szCs w:val="28"/>
          <w:u w:color="36383A"/>
        </w:rPr>
        <w:t>SERVICE</w:t>
      </w:r>
      <w:r w:rsidR="004D1DC5" w:rsidRPr="00A77B9C">
        <w:rPr>
          <w:b/>
          <w:color w:val="0D0D0D" w:themeColor="text1" w:themeTint="F2"/>
          <w:w w:val="105"/>
          <w:sz w:val="28"/>
          <w:szCs w:val="28"/>
          <w:u w:color="36383A"/>
        </w:rPr>
        <w:t>:</w:t>
      </w:r>
    </w:p>
    <w:p w14:paraId="7F3F65A0" w14:textId="77777777" w:rsidR="00592D85" w:rsidRPr="00A77B9C" w:rsidRDefault="00592D85" w:rsidP="004D1DC5">
      <w:pPr>
        <w:pStyle w:val="NoSpacing"/>
        <w:rPr>
          <w:rFonts w:ascii="Helvetica Narrow" w:hAnsi="Helvetica Narrow"/>
          <w:b/>
          <w:color w:val="0D0D0D" w:themeColor="text1" w:themeTint="F2"/>
          <w:sz w:val="28"/>
          <w:szCs w:val="28"/>
        </w:rPr>
      </w:pPr>
    </w:p>
    <w:p w14:paraId="6A5F0C1F" w14:textId="0B8A3FFB" w:rsidR="00A77B9C" w:rsidRPr="009C1566" w:rsidRDefault="007147EF" w:rsidP="00A77B9C">
      <w:pPr>
        <w:rPr>
          <w:b/>
          <w:bCs/>
          <w:sz w:val="32"/>
          <w:szCs w:val="32"/>
        </w:rPr>
      </w:pPr>
      <w:r w:rsidRPr="009C1566">
        <w:rPr>
          <w:b/>
          <w:sz w:val="32"/>
          <w:szCs w:val="32"/>
        </w:rPr>
        <w:t xml:space="preserve">Project will </w:t>
      </w:r>
      <w:r w:rsidR="009C1566" w:rsidRPr="009C1566">
        <w:rPr>
          <w:b/>
          <w:sz w:val="32"/>
          <w:szCs w:val="32"/>
        </w:rPr>
        <w:t>be completed by</w:t>
      </w:r>
      <w:r w:rsidR="00331D02" w:rsidRPr="009C1566">
        <w:rPr>
          <w:b/>
          <w:sz w:val="32"/>
          <w:szCs w:val="32"/>
        </w:rPr>
        <w:t xml:space="preserve"> </w:t>
      </w:r>
      <w:r w:rsidR="006D5B46" w:rsidRPr="009C1566">
        <w:rPr>
          <w:b/>
          <w:sz w:val="32"/>
          <w:szCs w:val="32"/>
        </w:rPr>
        <w:t>November 15, 2023</w:t>
      </w:r>
      <w:r w:rsidR="00A77B9C" w:rsidRPr="009C1566">
        <w:rPr>
          <w:b/>
          <w:sz w:val="32"/>
          <w:szCs w:val="32"/>
        </w:rPr>
        <w:t xml:space="preserve">.  </w:t>
      </w:r>
      <w:r w:rsidR="009C1566">
        <w:rPr>
          <w:b/>
          <w:sz w:val="32"/>
          <w:szCs w:val="32"/>
        </w:rPr>
        <w:br/>
      </w:r>
      <w:r w:rsidR="00A77B9C" w:rsidRPr="009C1566">
        <w:rPr>
          <w:b/>
          <w:bCs/>
          <w:sz w:val="32"/>
          <w:szCs w:val="32"/>
        </w:rPr>
        <w:t>Contractor responsible for all testing.</w:t>
      </w:r>
    </w:p>
    <w:p w14:paraId="5B60DEC5" w14:textId="77777777" w:rsidR="00A314E0" w:rsidRPr="00BB384F" w:rsidRDefault="00A314E0" w:rsidP="00B943D9">
      <w:pPr>
        <w:rPr>
          <w:b/>
          <w:sz w:val="28"/>
          <w:szCs w:val="28"/>
        </w:rPr>
      </w:pPr>
    </w:p>
    <w:p w14:paraId="2E4F1FC8" w14:textId="77777777" w:rsidR="00A314E0" w:rsidRDefault="00A314E0" w:rsidP="00B943D9">
      <w:pPr>
        <w:rPr>
          <w:b/>
          <w:sz w:val="28"/>
          <w:szCs w:val="28"/>
        </w:rPr>
      </w:pPr>
    </w:p>
    <w:p w14:paraId="2C830AEF" w14:textId="77777777" w:rsidR="00293A9E" w:rsidRDefault="00293A9E" w:rsidP="00A103EB">
      <w:pPr>
        <w:widowControl w:val="0"/>
        <w:autoSpaceDE w:val="0"/>
        <w:autoSpaceDN w:val="0"/>
        <w:rPr>
          <w:color w:val="6B6B6E"/>
          <w:w w:val="110"/>
          <w:sz w:val="16"/>
        </w:rPr>
      </w:pPr>
    </w:p>
    <w:p w14:paraId="3A472D0B" w14:textId="77777777" w:rsidR="005A489A" w:rsidRPr="005A489A" w:rsidRDefault="005A489A" w:rsidP="005A489A">
      <w:pPr>
        <w:jc w:val="both"/>
        <w:rPr>
          <w:rFonts w:ascii="Helvetica Narrow" w:hAnsi="Helvetica Narrow"/>
          <w:sz w:val="22"/>
          <w:szCs w:val="22"/>
        </w:rPr>
      </w:pPr>
      <w:r w:rsidRPr="005A489A">
        <w:rPr>
          <w:rFonts w:ascii="Helvetica Narrow" w:hAnsi="Helvetica Narrow"/>
          <w:sz w:val="22"/>
          <w:szCs w:val="22"/>
        </w:rPr>
        <w:t>The undersigned, as the bidder, hereby declares that this bid is made without connection to any other person, company, or parties making a similar bid or proposal and that the bid is in all respects fair and in good faith, without collusion or fraud.</w:t>
      </w:r>
    </w:p>
    <w:p w14:paraId="5797DE01" w14:textId="77777777" w:rsidR="005A489A" w:rsidRPr="005A489A" w:rsidRDefault="005A489A" w:rsidP="005A489A">
      <w:pPr>
        <w:jc w:val="both"/>
        <w:rPr>
          <w:rFonts w:ascii="Helvetica Narrow" w:hAnsi="Helvetica Narrow"/>
          <w:sz w:val="22"/>
          <w:szCs w:val="22"/>
        </w:rPr>
      </w:pPr>
    </w:p>
    <w:p w14:paraId="782CB27D" w14:textId="77777777" w:rsidR="005A489A" w:rsidRPr="005A489A" w:rsidRDefault="005A489A" w:rsidP="005A489A">
      <w:pPr>
        <w:jc w:val="both"/>
        <w:rPr>
          <w:rFonts w:ascii="Helvetica Narrow" w:hAnsi="Helvetica Narrow"/>
          <w:sz w:val="22"/>
          <w:szCs w:val="22"/>
          <w:highlight w:val="yellow"/>
        </w:rPr>
      </w:pPr>
      <w:r w:rsidRPr="005A489A">
        <w:rPr>
          <w:rFonts w:ascii="Helvetica Narrow" w:hAnsi="Helvetica Narrow"/>
          <w:sz w:val="22"/>
          <w:szCs w:val="22"/>
        </w:rPr>
        <w:t>The bidder has carefully examined the specifications and instructions to bidders and hereby declares that bidder will furnish the equipment called for in the manner prescribed in the specifications and instructions to bidders for the following price:</w:t>
      </w:r>
    </w:p>
    <w:p w14:paraId="65C8555A" w14:textId="77777777" w:rsidR="005A489A" w:rsidRPr="005A489A" w:rsidRDefault="005A489A" w:rsidP="005A489A">
      <w:pPr>
        <w:jc w:val="both"/>
        <w:rPr>
          <w:rFonts w:ascii="Helvetica Narrow" w:hAnsi="Helvetica Narrow"/>
          <w:b/>
          <w:sz w:val="22"/>
          <w:szCs w:val="22"/>
          <w:highlight w:val="yellow"/>
        </w:rPr>
      </w:pPr>
    </w:p>
    <w:p w14:paraId="517F45EB" w14:textId="77777777" w:rsidR="005A489A" w:rsidRPr="005A489A" w:rsidRDefault="005A489A" w:rsidP="005A489A">
      <w:pPr>
        <w:jc w:val="both"/>
        <w:rPr>
          <w:rFonts w:ascii="Helvetica Narrow" w:hAnsi="Helvetica Narrow"/>
          <w:sz w:val="22"/>
          <w:szCs w:val="22"/>
        </w:rPr>
      </w:pPr>
    </w:p>
    <w:p w14:paraId="1AAA3B9D" w14:textId="77777777" w:rsidR="005A489A" w:rsidRDefault="005A489A" w:rsidP="005A489A">
      <w:pPr>
        <w:jc w:val="both"/>
        <w:rPr>
          <w:rFonts w:ascii="Helvetica Narrow" w:hAnsi="Helvetica Narrow"/>
          <w:sz w:val="22"/>
          <w:szCs w:val="22"/>
        </w:rPr>
      </w:pPr>
    </w:p>
    <w:p w14:paraId="0FBDB773" w14:textId="77777777" w:rsidR="00031568" w:rsidRPr="005A489A" w:rsidRDefault="00031568" w:rsidP="005A489A">
      <w:pPr>
        <w:jc w:val="both"/>
        <w:rPr>
          <w:rFonts w:ascii="Helvetica Narrow" w:hAnsi="Helvetica Narrow"/>
          <w:sz w:val="22"/>
          <w:szCs w:val="22"/>
        </w:rPr>
      </w:pPr>
    </w:p>
    <w:p w14:paraId="7C338034" w14:textId="77777777" w:rsidR="005A489A" w:rsidRPr="005A489A" w:rsidRDefault="005A489A" w:rsidP="005A489A">
      <w:pPr>
        <w:jc w:val="both"/>
        <w:rPr>
          <w:rFonts w:ascii="Helvetica Narrow" w:hAnsi="Helvetica Narrow"/>
          <w:sz w:val="22"/>
          <w:szCs w:val="22"/>
        </w:rPr>
      </w:pPr>
      <w:r w:rsidRPr="005A489A">
        <w:rPr>
          <w:rFonts w:ascii="Helvetica Narrow" w:hAnsi="Helvetica Narrow"/>
          <w:sz w:val="22"/>
          <w:szCs w:val="22"/>
        </w:rPr>
        <w:t>_________________________________________________________________________________</w:t>
      </w:r>
    </w:p>
    <w:p w14:paraId="5ECA4B64" w14:textId="77777777" w:rsidR="005A489A" w:rsidRPr="005A489A" w:rsidRDefault="005A489A" w:rsidP="005A489A">
      <w:pPr>
        <w:rPr>
          <w:rFonts w:ascii="Helvetica Narrow" w:hAnsi="Helvetica Narrow"/>
          <w:sz w:val="22"/>
          <w:szCs w:val="22"/>
        </w:rPr>
      </w:pPr>
      <w:r w:rsidRPr="005A489A">
        <w:rPr>
          <w:rFonts w:ascii="Helvetica Narrow" w:hAnsi="Helvetica Narrow"/>
          <w:sz w:val="22"/>
          <w:szCs w:val="22"/>
        </w:rPr>
        <w:t>Name of Business Submitting Proposal</w:t>
      </w:r>
    </w:p>
    <w:p w14:paraId="11BB28F4" w14:textId="77777777" w:rsidR="005A489A" w:rsidRPr="005A489A" w:rsidRDefault="005A489A" w:rsidP="005A489A">
      <w:pPr>
        <w:rPr>
          <w:rFonts w:ascii="Helvetica Narrow" w:hAnsi="Helvetica Narrow"/>
          <w:sz w:val="22"/>
          <w:szCs w:val="22"/>
        </w:rPr>
      </w:pPr>
    </w:p>
    <w:p w14:paraId="541EC226" w14:textId="77777777" w:rsidR="005A489A" w:rsidRPr="005A489A" w:rsidRDefault="005A489A" w:rsidP="005A489A">
      <w:pPr>
        <w:rPr>
          <w:rFonts w:ascii="Helvetica Narrow" w:hAnsi="Helvetica Narrow"/>
          <w:sz w:val="22"/>
          <w:szCs w:val="22"/>
        </w:rPr>
      </w:pPr>
      <w:r w:rsidRPr="005A489A">
        <w:rPr>
          <w:rFonts w:ascii="Helvetica Narrow" w:hAnsi="Helvetica Narrow"/>
          <w:sz w:val="22"/>
          <w:szCs w:val="22"/>
        </w:rPr>
        <w:t>_________________________________________________________________________________</w:t>
      </w:r>
    </w:p>
    <w:p w14:paraId="3B0B1DC5" w14:textId="77777777" w:rsidR="005A489A" w:rsidRPr="005A489A" w:rsidRDefault="005A489A" w:rsidP="005A489A">
      <w:pPr>
        <w:rPr>
          <w:rFonts w:ascii="Helvetica Narrow" w:hAnsi="Helvetica Narrow"/>
          <w:sz w:val="22"/>
          <w:szCs w:val="22"/>
        </w:rPr>
      </w:pPr>
      <w:r w:rsidRPr="005A489A">
        <w:rPr>
          <w:rFonts w:ascii="Helvetica Narrow" w:hAnsi="Helvetica Narrow"/>
          <w:sz w:val="22"/>
          <w:szCs w:val="22"/>
        </w:rPr>
        <w:t xml:space="preserve">Signature of Authorized Representative/Title </w:t>
      </w:r>
    </w:p>
    <w:p w14:paraId="3481F2F9" w14:textId="77777777" w:rsidR="005A489A" w:rsidRPr="005A489A" w:rsidRDefault="005A489A" w:rsidP="005A489A">
      <w:pPr>
        <w:rPr>
          <w:rFonts w:ascii="Helvetica Narrow" w:hAnsi="Helvetica Narrow"/>
          <w:sz w:val="22"/>
          <w:szCs w:val="22"/>
        </w:rPr>
      </w:pPr>
    </w:p>
    <w:p w14:paraId="7852FD37" w14:textId="77777777" w:rsidR="005A489A" w:rsidRPr="005A489A" w:rsidRDefault="005A489A" w:rsidP="005A489A">
      <w:pPr>
        <w:rPr>
          <w:rFonts w:ascii="Helvetica Narrow" w:hAnsi="Helvetica Narrow"/>
          <w:sz w:val="22"/>
          <w:szCs w:val="22"/>
          <w:u w:val="single"/>
        </w:rPr>
      </w:pPr>
      <w:r w:rsidRPr="005A489A">
        <w:rPr>
          <w:rFonts w:ascii="Helvetica Narrow" w:hAnsi="Helvetica Narrow"/>
          <w:sz w:val="22"/>
          <w:szCs w:val="22"/>
          <w:u w:val="single"/>
        </w:rPr>
        <w:t xml:space="preserve">_________________________________________________________________________________                                                               </w:t>
      </w:r>
    </w:p>
    <w:p w14:paraId="22C9211E" w14:textId="77777777" w:rsidR="005A489A" w:rsidRPr="005A489A" w:rsidRDefault="005A489A" w:rsidP="005A489A">
      <w:pPr>
        <w:rPr>
          <w:rFonts w:ascii="Helvetica Narrow" w:hAnsi="Helvetica Narrow"/>
          <w:sz w:val="22"/>
          <w:szCs w:val="22"/>
        </w:rPr>
      </w:pPr>
      <w:r w:rsidRPr="005A489A">
        <w:rPr>
          <w:rFonts w:ascii="Helvetica Narrow" w:hAnsi="Helvetica Narrow"/>
          <w:sz w:val="22"/>
          <w:szCs w:val="22"/>
        </w:rPr>
        <w:t xml:space="preserve">Print Name </w:t>
      </w:r>
    </w:p>
    <w:p w14:paraId="19083260" w14:textId="77777777" w:rsidR="005A489A" w:rsidRPr="005A489A" w:rsidRDefault="005A489A" w:rsidP="005A489A">
      <w:pPr>
        <w:rPr>
          <w:rFonts w:ascii="Helvetica Narrow" w:hAnsi="Helvetica Narrow"/>
          <w:sz w:val="22"/>
          <w:szCs w:val="22"/>
        </w:rPr>
      </w:pPr>
    </w:p>
    <w:p w14:paraId="6A81425F" w14:textId="77777777" w:rsidR="005A489A" w:rsidRPr="005A489A" w:rsidRDefault="005A489A" w:rsidP="005A489A">
      <w:pPr>
        <w:rPr>
          <w:rFonts w:ascii="Helvetica Narrow" w:hAnsi="Helvetica Narrow"/>
          <w:sz w:val="22"/>
          <w:szCs w:val="22"/>
        </w:rPr>
      </w:pPr>
      <w:r w:rsidRPr="005A489A">
        <w:rPr>
          <w:rFonts w:ascii="Helvetica Narrow" w:hAnsi="Helvetica Narrow"/>
          <w:sz w:val="22"/>
          <w:szCs w:val="22"/>
        </w:rPr>
        <w:t>_________________________________________________________________________________</w:t>
      </w:r>
    </w:p>
    <w:p w14:paraId="7BDC2ADF" w14:textId="77777777" w:rsidR="005A489A" w:rsidRPr="005A489A" w:rsidRDefault="005A489A" w:rsidP="005A489A">
      <w:pPr>
        <w:rPr>
          <w:rFonts w:ascii="Helvetica Narrow" w:hAnsi="Helvetica Narrow"/>
          <w:sz w:val="22"/>
          <w:szCs w:val="22"/>
          <w:u w:val="single"/>
        </w:rPr>
      </w:pPr>
      <w:r w:rsidRPr="005A489A">
        <w:rPr>
          <w:rFonts w:ascii="Helvetica Narrow" w:hAnsi="Helvetica Narrow"/>
          <w:sz w:val="22"/>
          <w:szCs w:val="22"/>
        </w:rPr>
        <w:t>Address</w:t>
      </w:r>
      <w:r w:rsidRPr="005A489A">
        <w:rPr>
          <w:rFonts w:ascii="Helvetica Narrow" w:hAnsi="Helvetica Narrow"/>
          <w:sz w:val="22"/>
          <w:szCs w:val="22"/>
          <w:u w:val="single"/>
        </w:rPr>
        <w:t xml:space="preserve">                                   </w:t>
      </w:r>
    </w:p>
    <w:p w14:paraId="4865B096" w14:textId="77777777" w:rsidR="005A489A" w:rsidRPr="005A489A" w:rsidRDefault="005A489A" w:rsidP="005A489A">
      <w:pPr>
        <w:rPr>
          <w:rFonts w:ascii="Helvetica Narrow" w:hAnsi="Helvetica Narrow"/>
          <w:sz w:val="22"/>
          <w:szCs w:val="22"/>
          <w:u w:val="single"/>
        </w:rPr>
      </w:pPr>
      <w:r w:rsidRPr="005A489A">
        <w:rPr>
          <w:rFonts w:ascii="Helvetica Narrow" w:hAnsi="Helvetica Narrow"/>
          <w:sz w:val="22"/>
          <w:szCs w:val="22"/>
          <w:u w:val="single"/>
        </w:rPr>
        <w:t xml:space="preserve">                                   </w:t>
      </w:r>
    </w:p>
    <w:p w14:paraId="003442D6" w14:textId="77777777" w:rsidR="005A489A" w:rsidRPr="005A489A" w:rsidRDefault="005A489A" w:rsidP="005A489A">
      <w:pPr>
        <w:rPr>
          <w:rFonts w:ascii="Helvetica Narrow" w:hAnsi="Helvetica Narrow"/>
          <w:sz w:val="22"/>
          <w:szCs w:val="22"/>
        </w:rPr>
      </w:pPr>
      <w:r w:rsidRPr="005A489A">
        <w:rPr>
          <w:rFonts w:ascii="Helvetica Narrow" w:hAnsi="Helvetica Narrow"/>
          <w:sz w:val="22"/>
          <w:szCs w:val="22"/>
        </w:rPr>
        <w:t>_________________________________________________________________________________</w:t>
      </w:r>
    </w:p>
    <w:p w14:paraId="6FF4C522" w14:textId="77777777" w:rsidR="005A489A" w:rsidRPr="005A489A" w:rsidRDefault="005A489A" w:rsidP="005A489A">
      <w:pPr>
        <w:rPr>
          <w:rFonts w:ascii="Helvetica Narrow" w:hAnsi="Helvetica Narrow" w:cs="Arial"/>
          <w:b/>
          <w:bCs/>
          <w:sz w:val="22"/>
          <w:szCs w:val="22"/>
        </w:rPr>
      </w:pPr>
    </w:p>
    <w:p w14:paraId="1C3BAECE" w14:textId="77777777" w:rsidR="005A489A" w:rsidRPr="005A489A" w:rsidRDefault="005A489A" w:rsidP="005A489A">
      <w:pPr>
        <w:rPr>
          <w:rFonts w:ascii="Helvetica Narrow" w:hAnsi="Helvetica Narrow" w:cs="Arial"/>
          <w:b/>
          <w:bCs/>
          <w:sz w:val="22"/>
          <w:szCs w:val="22"/>
        </w:rPr>
      </w:pPr>
    </w:p>
    <w:p w14:paraId="38ADC3AB" w14:textId="77777777" w:rsidR="005A489A" w:rsidRPr="005A489A" w:rsidRDefault="005A489A" w:rsidP="005A489A">
      <w:pPr>
        <w:tabs>
          <w:tab w:val="left" w:pos="4680"/>
          <w:tab w:val="left" w:pos="5220"/>
          <w:tab w:val="left" w:pos="10260"/>
        </w:tabs>
        <w:rPr>
          <w:rFonts w:ascii="Helvetica Narrow" w:hAnsi="Helvetica Narrow" w:cs="Calibri"/>
          <w:sz w:val="22"/>
        </w:rPr>
      </w:pPr>
      <w:r w:rsidRPr="005A489A">
        <w:rPr>
          <w:rFonts w:ascii="Helvetica Narrow" w:hAnsi="Helvetica Narrow" w:cs="Calibri"/>
          <w:sz w:val="22"/>
        </w:rPr>
        <w:t>Print or Type Name:  _______________________________</w:t>
      </w:r>
    </w:p>
    <w:tbl>
      <w:tblPr>
        <w:tblW w:w="0" w:type="auto"/>
        <w:tblInd w:w="18" w:type="dxa"/>
        <w:tblBorders>
          <w:insideH w:val="single" w:sz="4" w:space="0" w:color="auto"/>
          <w:insideV w:val="double" w:sz="12" w:space="0" w:color="auto"/>
        </w:tblBorders>
        <w:tblLook w:val="01E0" w:firstRow="1" w:lastRow="1" w:firstColumn="1" w:lastColumn="1" w:noHBand="0" w:noVBand="0"/>
      </w:tblPr>
      <w:tblGrid>
        <w:gridCol w:w="6732"/>
        <w:gridCol w:w="2610"/>
      </w:tblGrid>
      <w:tr w:rsidR="005A489A" w:rsidRPr="005A489A" w14:paraId="67C5894D" w14:textId="77777777" w:rsidTr="000A4DAA">
        <w:trPr>
          <w:cantSplit/>
          <w:trHeight w:val="1134"/>
        </w:trPr>
        <w:tc>
          <w:tcPr>
            <w:tcW w:w="6732" w:type="dxa"/>
            <w:shd w:val="clear" w:color="auto" w:fill="auto"/>
          </w:tcPr>
          <w:p w14:paraId="7D383EC0" w14:textId="77777777" w:rsidR="005A489A" w:rsidRPr="005A489A" w:rsidRDefault="005A489A" w:rsidP="005A489A">
            <w:pPr>
              <w:tabs>
                <w:tab w:val="left" w:pos="2160"/>
                <w:tab w:val="left" w:pos="2394"/>
                <w:tab w:val="left" w:pos="5652"/>
              </w:tabs>
              <w:spacing w:before="120"/>
              <w:rPr>
                <w:rFonts w:ascii="Helvetica Narrow" w:hAnsi="Helvetica Narrow" w:cs="Calibri"/>
                <w:sz w:val="22"/>
                <w:u w:val="single"/>
              </w:rPr>
            </w:pPr>
            <w:r w:rsidRPr="005A489A">
              <w:rPr>
                <w:rFonts w:ascii="Helvetica Narrow" w:hAnsi="Helvetica Narrow" w:cs="Calibri"/>
                <w:sz w:val="22"/>
              </w:rPr>
              <w:t>State of __________________   County of ______________</w:t>
            </w:r>
          </w:p>
          <w:p w14:paraId="71CC3E76" w14:textId="77777777" w:rsidR="005A489A" w:rsidRPr="005A489A" w:rsidRDefault="005A489A" w:rsidP="005A489A">
            <w:pPr>
              <w:tabs>
                <w:tab w:val="left" w:pos="5562"/>
              </w:tabs>
              <w:rPr>
                <w:rFonts w:ascii="Helvetica Narrow" w:hAnsi="Helvetica Narrow" w:cs="Calibri"/>
                <w:sz w:val="22"/>
              </w:rPr>
            </w:pPr>
          </w:p>
          <w:p w14:paraId="438538AB" w14:textId="77777777" w:rsidR="005A489A" w:rsidRPr="005A489A" w:rsidRDefault="005A489A" w:rsidP="005A489A">
            <w:pPr>
              <w:tabs>
                <w:tab w:val="left" w:pos="5562"/>
              </w:tabs>
              <w:rPr>
                <w:rFonts w:ascii="Helvetica Narrow" w:hAnsi="Helvetica Narrow" w:cs="Calibri"/>
                <w:sz w:val="22"/>
              </w:rPr>
            </w:pPr>
            <w:r w:rsidRPr="005A489A">
              <w:rPr>
                <w:rFonts w:ascii="Helvetica Narrow" w:hAnsi="Helvetica Narrow" w:cs="Calibri"/>
                <w:sz w:val="22"/>
              </w:rPr>
              <w:t xml:space="preserve">Signed and sworn to (or affirmed) before me, this the _____ </w:t>
            </w:r>
          </w:p>
          <w:p w14:paraId="68DBBF13" w14:textId="77777777" w:rsidR="005A489A" w:rsidRPr="005A489A" w:rsidRDefault="005A489A" w:rsidP="005A489A">
            <w:pPr>
              <w:tabs>
                <w:tab w:val="left" w:pos="5562"/>
              </w:tabs>
              <w:rPr>
                <w:rFonts w:ascii="Helvetica Narrow" w:hAnsi="Helvetica Narrow" w:cs="Calibri"/>
                <w:sz w:val="22"/>
              </w:rPr>
            </w:pPr>
          </w:p>
          <w:p w14:paraId="513E3CA1" w14:textId="77777777" w:rsidR="005A489A" w:rsidRPr="005A489A" w:rsidRDefault="005A489A" w:rsidP="005A489A">
            <w:pPr>
              <w:tabs>
                <w:tab w:val="left" w:pos="5562"/>
              </w:tabs>
              <w:rPr>
                <w:rFonts w:ascii="Helvetica Narrow" w:hAnsi="Helvetica Narrow" w:cs="Calibri"/>
                <w:sz w:val="22"/>
              </w:rPr>
            </w:pPr>
            <w:r w:rsidRPr="005A489A">
              <w:rPr>
                <w:rFonts w:ascii="Helvetica Narrow" w:hAnsi="Helvetica Narrow" w:cs="Calibri"/>
                <w:sz w:val="22"/>
              </w:rPr>
              <w:t>day of ________________, ______.</w:t>
            </w:r>
          </w:p>
          <w:p w14:paraId="5BA8C893" w14:textId="77777777" w:rsidR="005A489A" w:rsidRPr="005A489A" w:rsidRDefault="005A489A" w:rsidP="005A489A">
            <w:pPr>
              <w:tabs>
                <w:tab w:val="left" w:pos="3510"/>
              </w:tabs>
              <w:rPr>
                <w:rFonts w:ascii="Helvetica Narrow" w:hAnsi="Helvetica Narrow" w:cs="Calibri"/>
                <w:sz w:val="22"/>
              </w:rPr>
            </w:pPr>
          </w:p>
          <w:p w14:paraId="7523924E" w14:textId="77777777" w:rsidR="005A489A" w:rsidRPr="005A489A" w:rsidRDefault="005A489A" w:rsidP="005A489A">
            <w:pPr>
              <w:tabs>
                <w:tab w:val="left" w:pos="2430"/>
                <w:tab w:val="left" w:pos="5580"/>
              </w:tabs>
              <w:rPr>
                <w:rFonts w:ascii="Helvetica Narrow" w:hAnsi="Helvetica Narrow" w:cs="Calibri"/>
                <w:sz w:val="22"/>
              </w:rPr>
            </w:pPr>
            <w:r w:rsidRPr="005A489A">
              <w:rPr>
                <w:rFonts w:ascii="Helvetica Narrow" w:hAnsi="Helvetica Narrow" w:cs="Calibri"/>
                <w:sz w:val="22"/>
              </w:rPr>
              <w:t>My Commission Expires:</w:t>
            </w:r>
          </w:p>
          <w:p w14:paraId="70B0B18B" w14:textId="77777777" w:rsidR="005A489A" w:rsidRPr="005A489A" w:rsidRDefault="005A489A" w:rsidP="005A489A">
            <w:pPr>
              <w:tabs>
                <w:tab w:val="left" w:pos="2430"/>
                <w:tab w:val="left" w:pos="5580"/>
              </w:tabs>
              <w:rPr>
                <w:rFonts w:ascii="Helvetica Narrow" w:hAnsi="Helvetica Narrow" w:cs="Calibri"/>
                <w:sz w:val="22"/>
                <w:u w:val="single"/>
              </w:rPr>
            </w:pPr>
          </w:p>
          <w:p w14:paraId="45982166" w14:textId="77777777" w:rsidR="005A489A" w:rsidRPr="005A489A" w:rsidRDefault="005A489A" w:rsidP="005A489A">
            <w:pPr>
              <w:tabs>
                <w:tab w:val="left" w:pos="2142"/>
                <w:tab w:val="left" w:pos="2430"/>
                <w:tab w:val="left" w:pos="5652"/>
              </w:tabs>
              <w:rPr>
                <w:rFonts w:ascii="Helvetica Narrow" w:hAnsi="Helvetica Narrow" w:cs="Calibri"/>
                <w:sz w:val="22"/>
                <w:u w:val="single"/>
              </w:rPr>
            </w:pPr>
            <w:r w:rsidRPr="005A489A">
              <w:rPr>
                <w:rFonts w:ascii="Helvetica Narrow" w:hAnsi="Helvetica Narrow" w:cs="Calibri"/>
                <w:sz w:val="22"/>
                <w:u w:val="single"/>
              </w:rPr>
              <w:tab/>
            </w:r>
            <w:r w:rsidRPr="005A489A">
              <w:rPr>
                <w:rFonts w:ascii="Helvetica Narrow" w:hAnsi="Helvetica Narrow" w:cs="Calibri"/>
                <w:sz w:val="22"/>
              </w:rPr>
              <w:t xml:space="preserve"> </w:t>
            </w:r>
            <w:r w:rsidRPr="005A489A">
              <w:rPr>
                <w:rFonts w:ascii="Helvetica Narrow" w:hAnsi="Helvetica Narrow" w:cs="Calibri"/>
                <w:sz w:val="22"/>
              </w:rPr>
              <w:tab/>
            </w:r>
            <w:r w:rsidRPr="005A489A">
              <w:rPr>
                <w:rFonts w:ascii="Helvetica Narrow" w:hAnsi="Helvetica Narrow" w:cs="Calibri"/>
                <w:sz w:val="22"/>
                <w:u w:val="single"/>
              </w:rPr>
              <w:tab/>
            </w:r>
          </w:p>
          <w:p w14:paraId="7846224A" w14:textId="77777777" w:rsidR="005A489A" w:rsidRPr="005A489A" w:rsidRDefault="005A489A" w:rsidP="005A489A">
            <w:pPr>
              <w:tabs>
                <w:tab w:val="left" w:pos="3222"/>
              </w:tabs>
              <w:rPr>
                <w:rFonts w:ascii="Helvetica Narrow" w:hAnsi="Helvetica Narrow" w:cs="Calibri"/>
                <w:sz w:val="22"/>
              </w:rPr>
            </w:pPr>
            <w:r w:rsidRPr="005A489A">
              <w:rPr>
                <w:rFonts w:ascii="Helvetica Narrow" w:hAnsi="Helvetica Narrow" w:cs="Calibri"/>
                <w:sz w:val="22"/>
              </w:rPr>
              <w:tab/>
              <w:t>Notary Public</w:t>
            </w:r>
          </w:p>
          <w:p w14:paraId="359E61BA" w14:textId="77777777" w:rsidR="005A489A" w:rsidRPr="005A489A" w:rsidRDefault="005A489A" w:rsidP="005A489A">
            <w:pPr>
              <w:tabs>
                <w:tab w:val="left" w:pos="3222"/>
              </w:tabs>
              <w:rPr>
                <w:rFonts w:ascii="Helvetica Narrow" w:hAnsi="Helvetica Narrow" w:cs="Calibri"/>
                <w:sz w:val="22"/>
                <w:u w:val="single"/>
              </w:rPr>
            </w:pPr>
          </w:p>
        </w:tc>
        <w:tc>
          <w:tcPr>
            <w:tcW w:w="2610" w:type="dxa"/>
            <w:shd w:val="clear" w:color="auto" w:fill="auto"/>
            <w:textDirection w:val="tbRl"/>
            <w:vAlign w:val="bottom"/>
          </w:tcPr>
          <w:p w14:paraId="1817E554" w14:textId="77777777" w:rsidR="005A489A" w:rsidRPr="005A489A" w:rsidRDefault="005A489A" w:rsidP="005A489A">
            <w:pPr>
              <w:tabs>
                <w:tab w:val="left" w:pos="4140"/>
              </w:tabs>
              <w:ind w:left="113" w:right="113"/>
              <w:jc w:val="center"/>
              <w:rPr>
                <w:rFonts w:ascii="Helvetica Narrow" w:hAnsi="Helvetica Narrow" w:cs="Calibri"/>
                <w:sz w:val="22"/>
                <w:u w:val="single"/>
              </w:rPr>
            </w:pPr>
            <w:r w:rsidRPr="005A489A">
              <w:rPr>
                <w:rFonts w:ascii="Helvetica Narrow" w:hAnsi="Helvetica Narrow" w:cs="Calibri"/>
                <w:sz w:val="22"/>
              </w:rPr>
              <w:t>(Affix Official/Notarial Seal)</w:t>
            </w:r>
          </w:p>
        </w:tc>
      </w:tr>
    </w:tbl>
    <w:p w14:paraId="1BBAA56C" w14:textId="77777777" w:rsidR="005A489A" w:rsidRDefault="005A489A" w:rsidP="00311BB0">
      <w:pPr>
        <w:pStyle w:val="NormalWeb"/>
        <w:jc w:val="both"/>
      </w:pPr>
    </w:p>
    <w:sectPr w:rsidR="005A489A" w:rsidSect="005E3FC6">
      <w:pgSz w:w="12240" w:h="15840"/>
      <w:pgMar w:top="1080" w:right="864" w:bottom="994" w:left="864"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CF8E" w14:textId="77777777" w:rsidR="00DB638D" w:rsidRDefault="00DB638D" w:rsidP="00760C9D">
      <w:r>
        <w:separator/>
      </w:r>
    </w:p>
  </w:endnote>
  <w:endnote w:type="continuationSeparator" w:id="0">
    <w:p w14:paraId="1BF98E82" w14:textId="77777777" w:rsidR="00DB638D" w:rsidRDefault="00DB638D" w:rsidP="0076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34F1" w14:textId="77777777" w:rsidR="00DB638D" w:rsidRDefault="00DB638D" w:rsidP="00760C9D">
      <w:r>
        <w:separator/>
      </w:r>
    </w:p>
  </w:footnote>
  <w:footnote w:type="continuationSeparator" w:id="0">
    <w:p w14:paraId="7480D75D" w14:textId="77777777" w:rsidR="00DB638D" w:rsidRDefault="00DB638D" w:rsidP="00760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6BC"/>
    <w:multiLevelType w:val="hybridMultilevel"/>
    <w:tmpl w:val="30A4906A"/>
    <w:lvl w:ilvl="0" w:tplc="468A9B9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A4CC7"/>
    <w:multiLevelType w:val="hybridMultilevel"/>
    <w:tmpl w:val="786C58EE"/>
    <w:lvl w:ilvl="0" w:tplc="9A48603A">
      <w:start w:val="1"/>
      <w:numFmt w:val="bullet"/>
      <w:pStyle w:val="CS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447A6"/>
    <w:multiLevelType w:val="hybridMultilevel"/>
    <w:tmpl w:val="F66E7402"/>
    <w:lvl w:ilvl="0" w:tplc="DC367D2E">
      <w:start w:val="1"/>
      <w:numFmt w:val="decimal"/>
      <w:lvlText w:val="%1)"/>
      <w:lvlJc w:val="left"/>
      <w:pPr>
        <w:ind w:left="691" w:hanging="421"/>
        <w:jc w:val="right"/>
      </w:pPr>
      <w:rPr>
        <w:rFonts w:hint="default"/>
        <w:b/>
        <w:bCs/>
        <w:w w:val="110"/>
      </w:rPr>
    </w:lvl>
    <w:lvl w:ilvl="1" w:tplc="ECD8E2CA">
      <w:numFmt w:val="bullet"/>
      <w:lvlText w:val="•"/>
      <w:lvlJc w:val="left"/>
      <w:pPr>
        <w:ind w:left="1016" w:hanging="363"/>
      </w:pPr>
      <w:rPr>
        <w:rFonts w:hint="default"/>
        <w:w w:val="99"/>
      </w:rPr>
    </w:lvl>
    <w:lvl w:ilvl="2" w:tplc="0BD2C816">
      <w:numFmt w:val="bullet"/>
      <w:lvlText w:val="•"/>
      <w:lvlJc w:val="left"/>
      <w:pPr>
        <w:ind w:left="1995" w:hanging="363"/>
      </w:pPr>
      <w:rPr>
        <w:rFonts w:hint="default"/>
      </w:rPr>
    </w:lvl>
    <w:lvl w:ilvl="3" w:tplc="928A3DCE">
      <w:numFmt w:val="bullet"/>
      <w:lvlText w:val="•"/>
      <w:lvlJc w:val="left"/>
      <w:pPr>
        <w:ind w:left="2971" w:hanging="363"/>
      </w:pPr>
      <w:rPr>
        <w:rFonts w:hint="default"/>
      </w:rPr>
    </w:lvl>
    <w:lvl w:ilvl="4" w:tplc="93964B48">
      <w:numFmt w:val="bullet"/>
      <w:lvlText w:val="•"/>
      <w:lvlJc w:val="left"/>
      <w:pPr>
        <w:ind w:left="3946" w:hanging="363"/>
      </w:pPr>
      <w:rPr>
        <w:rFonts w:hint="default"/>
      </w:rPr>
    </w:lvl>
    <w:lvl w:ilvl="5" w:tplc="9E42E318">
      <w:numFmt w:val="bullet"/>
      <w:lvlText w:val="•"/>
      <w:lvlJc w:val="left"/>
      <w:pPr>
        <w:ind w:left="4922" w:hanging="363"/>
      </w:pPr>
      <w:rPr>
        <w:rFonts w:hint="default"/>
      </w:rPr>
    </w:lvl>
    <w:lvl w:ilvl="6" w:tplc="8B6C59E6">
      <w:numFmt w:val="bullet"/>
      <w:lvlText w:val="•"/>
      <w:lvlJc w:val="left"/>
      <w:pPr>
        <w:ind w:left="5897" w:hanging="363"/>
      </w:pPr>
      <w:rPr>
        <w:rFonts w:hint="default"/>
      </w:rPr>
    </w:lvl>
    <w:lvl w:ilvl="7" w:tplc="25406916">
      <w:numFmt w:val="bullet"/>
      <w:lvlText w:val="•"/>
      <w:lvlJc w:val="left"/>
      <w:pPr>
        <w:ind w:left="6873" w:hanging="363"/>
      </w:pPr>
      <w:rPr>
        <w:rFonts w:hint="default"/>
      </w:rPr>
    </w:lvl>
    <w:lvl w:ilvl="8" w:tplc="F91C6928">
      <w:numFmt w:val="bullet"/>
      <w:lvlText w:val="•"/>
      <w:lvlJc w:val="left"/>
      <w:pPr>
        <w:ind w:left="7848" w:hanging="363"/>
      </w:pPr>
      <w:rPr>
        <w:rFonts w:hint="default"/>
      </w:rPr>
    </w:lvl>
  </w:abstractNum>
  <w:abstractNum w:abstractNumId="3" w15:restartNumberingAfterBreak="0">
    <w:nsid w:val="2A8D0CE4"/>
    <w:multiLevelType w:val="hybridMultilevel"/>
    <w:tmpl w:val="5EA2FFAE"/>
    <w:lvl w:ilvl="0" w:tplc="40EE469A">
      <w:start w:val="12"/>
      <w:numFmt w:val="decimal"/>
      <w:lvlText w:val="%1."/>
      <w:lvlJc w:val="left"/>
      <w:pPr>
        <w:ind w:left="931" w:hanging="331"/>
        <w:jc w:val="left"/>
      </w:pPr>
      <w:rPr>
        <w:rFonts w:hint="default"/>
        <w:w w:val="109"/>
      </w:rPr>
    </w:lvl>
    <w:lvl w:ilvl="1" w:tplc="181A1348">
      <w:numFmt w:val="bullet"/>
      <w:lvlText w:val="•"/>
      <w:lvlJc w:val="left"/>
      <w:pPr>
        <w:ind w:left="1826" w:hanging="331"/>
      </w:pPr>
      <w:rPr>
        <w:rFonts w:hint="default"/>
      </w:rPr>
    </w:lvl>
    <w:lvl w:ilvl="2" w:tplc="2F808FFC">
      <w:numFmt w:val="bullet"/>
      <w:lvlText w:val="•"/>
      <w:lvlJc w:val="left"/>
      <w:pPr>
        <w:ind w:left="2712" w:hanging="331"/>
      </w:pPr>
      <w:rPr>
        <w:rFonts w:hint="default"/>
      </w:rPr>
    </w:lvl>
    <w:lvl w:ilvl="3" w:tplc="58DC7A30">
      <w:numFmt w:val="bullet"/>
      <w:lvlText w:val="•"/>
      <w:lvlJc w:val="left"/>
      <w:pPr>
        <w:ind w:left="3598" w:hanging="331"/>
      </w:pPr>
      <w:rPr>
        <w:rFonts w:hint="default"/>
      </w:rPr>
    </w:lvl>
    <w:lvl w:ilvl="4" w:tplc="1FD47112">
      <w:numFmt w:val="bullet"/>
      <w:lvlText w:val="•"/>
      <w:lvlJc w:val="left"/>
      <w:pPr>
        <w:ind w:left="4484" w:hanging="331"/>
      </w:pPr>
      <w:rPr>
        <w:rFonts w:hint="default"/>
      </w:rPr>
    </w:lvl>
    <w:lvl w:ilvl="5" w:tplc="4CB4155C">
      <w:numFmt w:val="bullet"/>
      <w:lvlText w:val="•"/>
      <w:lvlJc w:val="left"/>
      <w:pPr>
        <w:ind w:left="5370" w:hanging="331"/>
      </w:pPr>
      <w:rPr>
        <w:rFonts w:hint="default"/>
      </w:rPr>
    </w:lvl>
    <w:lvl w:ilvl="6" w:tplc="BA2C99A0">
      <w:numFmt w:val="bullet"/>
      <w:lvlText w:val="•"/>
      <w:lvlJc w:val="left"/>
      <w:pPr>
        <w:ind w:left="6256" w:hanging="331"/>
      </w:pPr>
      <w:rPr>
        <w:rFonts w:hint="default"/>
      </w:rPr>
    </w:lvl>
    <w:lvl w:ilvl="7" w:tplc="385C9638">
      <w:numFmt w:val="bullet"/>
      <w:lvlText w:val="•"/>
      <w:lvlJc w:val="left"/>
      <w:pPr>
        <w:ind w:left="7142" w:hanging="331"/>
      </w:pPr>
      <w:rPr>
        <w:rFonts w:hint="default"/>
      </w:rPr>
    </w:lvl>
    <w:lvl w:ilvl="8" w:tplc="91FE5482">
      <w:numFmt w:val="bullet"/>
      <w:lvlText w:val="•"/>
      <w:lvlJc w:val="left"/>
      <w:pPr>
        <w:ind w:left="8028" w:hanging="331"/>
      </w:pPr>
      <w:rPr>
        <w:rFonts w:hint="default"/>
      </w:rPr>
    </w:lvl>
  </w:abstractNum>
  <w:abstractNum w:abstractNumId="4" w15:restartNumberingAfterBreak="0">
    <w:nsid w:val="2E85590E"/>
    <w:multiLevelType w:val="hybridMultilevel"/>
    <w:tmpl w:val="66809E8C"/>
    <w:lvl w:ilvl="0" w:tplc="FA343EE6">
      <w:start w:val="2"/>
      <w:numFmt w:val="decimal"/>
      <w:lvlText w:val="%1."/>
      <w:lvlJc w:val="left"/>
      <w:pPr>
        <w:ind w:left="951" w:hanging="345"/>
        <w:jc w:val="left"/>
      </w:pPr>
      <w:rPr>
        <w:rFonts w:hint="default"/>
        <w:w w:val="108"/>
      </w:rPr>
    </w:lvl>
    <w:lvl w:ilvl="1" w:tplc="92EC12A8">
      <w:numFmt w:val="bullet"/>
      <w:lvlText w:val="•"/>
      <w:lvlJc w:val="left"/>
      <w:pPr>
        <w:ind w:left="1844" w:hanging="345"/>
      </w:pPr>
      <w:rPr>
        <w:rFonts w:hint="default"/>
      </w:rPr>
    </w:lvl>
    <w:lvl w:ilvl="2" w:tplc="FC525F5E">
      <w:numFmt w:val="bullet"/>
      <w:lvlText w:val="•"/>
      <w:lvlJc w:val="left"/>
      <w:pPr>
        <w:ind w:left="2728" w:hanging="345"/>
      </w:pPr>
      <w:rPr>
        <w:rFonts w:hint="default"/>
      </w:rPr>
    </w:lvl>
    <w:lvl w:ilvl="3" w:tplc="277AE26E">
      <w:numFmt w:val="bullet"/>
      <w:lvlText w:val="•"/>
      <w:lvlJc w:val="left"/>
      <w:pPr>
        <w:ind w:left="3612" w:hanging="345"/>
      </w:pPr>
      <w:rPr>
        <w:rFonts w:hint="default"/>
      </w:rPr>
    </w:lvl>
    <w:lvl w:ilvl="4" w:tplc="257460A0">
      <w:numFmt w:val="bullet"/>
      <w:lvlText w:val="•"/>
      <w:lvlJc w:val="left"/>
      <w:pPr>
        <w:ind w:left="4496" w:hanging="345"/>
      </w:pPr>
      <w:rPr>
        <w:rFonts w:hint="default"/>
      </w:rPr>
    </w:lvl>
    <w:lvl w:ilvl="5" w:tplc="617683FE">
      <w:numFmt w:val="bullet"/>
      <w:lvlText w:val="•"/>
      <w:lvlJc w:val="left"/>
      <w:pPr>
        <w:ind w:left="5380" w:hanging="345"/>
      </w:pPr>
      <w:rPr>
        <w:rFonts w:hint="default"/>
      </w:rPr>
    </w:lvl>
    <w:lvl w:ilvl="6" w:tplc="21260D2E">
      <w:numFmt w:val="bullet"/>
      <w:lvlText w:val="•"/>
      <w:lvlJc w:val="left"/>
      <w:pPr>
        <w:ind w:left="6264" w:hanging="345"/>
      </w:pPr>
      <w:rPr>
        <w:rFonts w:hint="default"/>
      </w:rPr>
    </w:lvl>
    <w:lvl w:ilvl="7" w:tplc="12E8CC4E">
      <w:numFmt w:val="bullet"/>
      <w:lvlText w:val="•"/>
      <w:lvlJc w:val="left"/>
      <w:pPr>
        <w:ind w:left="7148" w:hanging="345"/>
      </w:pPr>
      <w:rPr>
        <w:rFonts w:hint="default"/>
      </w:rPr>
    </w:lvl>
    <w:lvl w:ilvl="8" w:tplc="87486088">
      <w:numFmt w:val="bullet"/>
      <w:lvlText w:val="•"/>
      <w:lvlJc w:val="left"/>
      <w:pPr>
        <w:ind w:left="8032" w:hanging="345"/>
      </w:pPr>
      <w:rPr>
        <w:rFonts w:hint="default"/>
      </w:rPr>
    </w:lvl>
  </w:abstractNum>
  <w:abstractNum w:abstractNumId="5" w15:restartNumberingAfterBreak="0">
    <w:nsid w:val="30EB614C"/>
    <w:multiLevelType w:val="hybridMultilevel"/>
    <w:tmpl w:val="D30E7EE8"/>
    <w:lvl w:ilvl="0" w:tplc="0F0A3630">
      <w:start w:val="2"/>
      <w:numFmt w:val="decimal"/>
      <w:lvlText w:val="%1."/>
      <w:lvlJc w:val="left"/>
      <w:pPr>
        <w:ind w:left="1028" w:hanging="345"/>
        <w:jc w:val="left"/>
      </w:pPr>
      <w:rPr>
        <w:rFonts w:hint="default"/>
        <w:w w:val="111"/>
      </w:rPr>
    </w:lvl>
    <w:lvl w:ilvl="1" w:tplc="47D8A902">
      <w:numFmt w:val="bullet"/>
      <w:lvlText w:val="•"/>
      <w:lvlJc w:val="left"/>
      <w:pPr>
        <w:ind w:left="1898" w:hanging="345"/>
      </w:pPr>
      <w:rPr>
        <w:rFonts w:hint="default"/>
      </w:rPr>
    </w:lvl>
    <w:lvl w:ilvl="2" w:tplc="396A277C">
      <w:numFmt w:val="bullet"/>
      <w:lvlText w:val="•"/>
      <w:lvlJc w:val="left"/>
      <w:pPr>
        <w:ind w:left="2776" w:hanging="345"/>
      </w:pPr>
      <w:rPr>
        <w:rFonts w:hint="default"/>
      </w:rPr>
    </w:lvl>
    <w:lvl w:ilvl="3" w:tplc="149ABA5C">
      <w:numFmt w:val="bullet"/>
      <w:lvlText w:val="•"/>
      <w:lvlJc w:val="left"/>
      <w:pPr>
        <w:ind w:left="3654" w:hanging="345"/>
      </w:pPr>
      <w:rPr>
        <w:rFonts w:hint="default"/>
      </w:rPr>
    </w:lvl>
    <w:lvl w:ilvl="4" w:tplc="CFC0AAF0">
      <w:numFmt w:val="bullet"/>
      <w:lvlText w:val="•"/>
      <w:lvlJc w:val="left"/>
      <w:pPr>
        <w:ind w:left="4532" w:hanging="345"/>
      </w:pPr>
      <w:rPr>
        <w:rFonts w:hint="default"/>
      </w:rPr>
    </w:lvl>
    <w:lvl w:ilvl="5" w:tplc="4708664A">
      <w:numFmt w:val="bullet"/>
      <w:lvlText w:val="•"/>
      <w:lvlJc w:val="left"/>
      <w:pPr>
        <w:ind w:left="5410" w:hanging="345"/>
      </w:pPr>
      <w:rPr>
        <w:rFonts w:hint="default"/>
      </w:rPr>
    </w:lvl>
    <w:lvl w:ilvl="6" w:tplc="7DC20406">
      <w:numFmt w:val="bullet"/>
      <w:lvlText w:val="•"/>
      <w:lvlJc w:val="left"/>
      <w:pPr>
        <w:ind w:left="6288" w:hanging="345"/>
      </w:pPr>
      <w:rPr>
        <w:rFonts w:hint="default"/>
      </w:rPr>
    </w:lvl>
    <w:lvl w:ilvl="7" w:tplc="C8201746">
      <w:numFmt w:val="bullet"/>
      <w:lvlText w:val="•"/>
      <w:lvlJc w:val="left"/>
      <w:pPr>
        <w:ind w:left="7166" w:hanging="345"/>
      </w:pPr>
      <w:rPr>
        <w:rFonts w:hint="default"/>
      </w:rPr>
    </w:lvl>
    <w:lvl w:ilvl="8" w:tplc="506EED52">
      <w:numFmt w:val="bullet"/>
      <w:lvlText w:val="•"/>
      <w:lvlJc w:val="left"/>
      <w:pPr>
        <w:ind w:left="8044" w:hanging="345"/>
      </w:pPr>
      <w:rPr>
        <w:rFonts w:hint="default"/>
      </w:rPr>
    </w:lvl>
  </w:abstractNum>
  <w:abstractNum w:abstractNumId="6" w15:restartNumberingAfterBreak="0">
    <w:nsid w:val="330C110A"/>
    <w:multiLevelType w:val="multilevel"/>
    <w:tmpl w:val="3EAA51FE"/>
    <w:lvl w:ilvl="0">
      <w:start w:val="1"/>
      <w:numFmt w:val="decimal"/>
      <w:pStyle w:val="CSHListNum1"/>
      <w:lvlText w:val="%1."/>
      <w:lvlJc w:val="left"/>
      <w:pPr>
        <w:tabs>
          <w:tab w:val="num" w:pos="720"/>
        </w:tabs>
        <w:ind w:left="0" w:firstLine="720"/>
      </w:pPr>
      <w:rPr>
        <w:rFonts w:hint="default"/>
      </w:rPr>
    </w:lvl>
    <w:lvl w:ilvl="1">
      <w:start w:val="1"/>
      <w:numFmt w:val="lowerLetter"/>
      <w:lvlText w:val="%2."/>
      <w:lvlJc w:val="left"/>
      <w:pPr>
        <w:tabs>
          <w:tab w:val="num" w:pos="720"/>
        </w:tabs>
        <w:ind w:left="720" w:firstLine="720"/>
      </w:pPr>
      <w:rPr>
        <w:rFonts w:hint="default"/>
      </w:rPr>
    </w:lvl>
    <w:lvl w:ilvl="2">
      <w:start w:val="1"/>
      <w:numFmt w:val="lowerRoman"/>
      <w:lvlText w:val="(%3)"/>
      <w:lvlJc w:val="left"/>
      <w:pPr>
        <w:tabs>
          <w:tab w:val="num" w:pos="1800"/>
        </w:tabs>
        <w:ind w:left="144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45CF5E02"/>
    <w:multiLevelType w:val="hybridMultilevel"/>
    <w:tmpl w:val="4E5C96F4"/>
    <w:lvl w:ilvl="0" w:tplc="94AE7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F4121"/>
    <w:multiLevelType w:val="hybridMultilevel"/>
    <w:tmpl w:val="A1663CBC"/>
    <w:lvl w:ilvl="0" w:tplc="83828B24">
      <w:start w:val="12"/>
      <w:numFmt w:val="decimal"/>
      <w:lvlText w:val="%1."/>
      <w:lvlJc w:val="left"/>
      <w:pPr>
        <w:ind w:left="1057" w:hanging="350"/>
        <w:jc w:val="right"/>
      </w:pPr>
      <w:rPr>
        <w:rFonts w:hint="default"/>
        <w:w w:val="108"/>
      </w:rPr>
    </w:lvl>
    <w:lvl w:ilvl="1" w:tplc="6644D008">
      <w:numFmt w:val="bullet"/>
      <w:lvlText w:val="•"/>
      <w:lvlJc w:val="left"/>
      <w:pPr>
        <w:ind w:left="1934" w:hanging="350"/>
      </w:pPr>
      <w:rPr>
        <w:rFonts w:hint="default"/>
      </w:rPr>
    </w:lvl>
    <w:lvl w:ilvl="2" w:tplc="7CBE042A">
      <w:numFmt w:val="bullet"/>
      <w:lvlText w:val="•"/>
      <w:lvlJc w:val="left"/>
      <w:pPr>
        <w:ind w:left="2808" w:hanging="350"/>
      </w:pPr>
      <w:rPr>
        <w:rFonts w:hint="default"/>
      </w:rPr>
    </w:lvl>
    <w:lvl w:ilvl="3" w:tplc="244A98BE">
      <w:numFmt w:val="bullet"/>
      <w:lvlText w:val="•"/>
      <w:lvlJc w:val="left"/>
      <w:pPr>
        <w:ind w:left="3682" w:hanging="350"/>
      </w:pPr>
      <w:rPr>
        <w:rFonts w:hint="default"/>
      </w:rPr>
    </w:lvl>
    <w:lvl w:ilvl="4" w:tplc="54CC9D4C">
      <w:numFmt w:val="bullet"/>
      <w:lvlText w:val="•"/>
      <w:lvlJc w:val="left"/>
      <w:pPr>
        <w:ind w:left="4556" w:hanging="350"/>
      </w:pPr>
      <w:rPr>
        <w:rFonts w:hint="default"/>
      </w:rPr>
    </w:lvl>
    <w:lvl w:ilvl="5" w:tplc="DD825ECE">
      <w:numFmt w:val="bullet"/>
      <w:lvlText w:val="•"/>
      <w:lvlJc w:val="left"/>
      <w:pPr>
        <w:ind w:left="5430" w:hanging="350"/>
      </w:pPr>
      <w:rPr>
        <w:rFonts w:hint="default"/>
      </w:rPr>
    </w:lvl>
    <w:lvl w:ilvl="6" w:tplc="75607200">
      <w:numFmt w:val="bullet"/>
      <w:lvlText w:val="•"/>
      <w:lvlJc w:val="left"/>
      <w:pPr>
        <w:ind w:left="6304" w:hanging="350"/>
      </w:pPr>
      <w:rPr>
        <w:rFonts w:hint="default"/>
      </w:rPr>
    </w:lvl>
    <w:lvl w:ilvl="7" w:tplc="FB36E80A">
      <w:numFmt w:val="bullet"/>
      <w:lvlText w:val="•"/>
      <w:lvlJc w:val="left"/>
      <w:pPr>
        <w:ind w:left="7178" w:hanging="350"/>
      </w:pPr>
      <w:rPr>
        <w:rFonts w:hint="default"/>
      </w:rPr>
    </w:lvl>
    <w:lvl w:ilvl="8" w:tplc="6876DA2C">
      <w:numFmt w:val="bullet"/>
      <w:lvlText w:val="•"/>
      <w:lvlJc w:val="left"/>
      <w:pPr>
        <w:ind w:left="8052" w:hanging="350"/>
      </w:pPr>
      <w:rPr>
        <w:rFonts w:hint="default"/>
      </w:rPr>
    </w:lvl>
  </w:abstractNum>
  <w:abstractNum w:abstractNumId="9" w15:restartNumberingAfterBreak="0">
    <w:nsid w:val="50D30848"/>
    <w:multiLevelType w:val="hybridMultilevel"/>
    <w:tmpl w:val="0902D198"/>
    <w:lvl w:ilvl="0" w:tplc="2FE83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10BE2"/>
    <w:multiLevelType w:val="hybridMultilevel"/>
    <w:tmpl w:val="AAC01F5C"/>
    <w:lvl w:ilvl="0" w:tplc="963621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93F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B61514"/>
    <w:multiLevelType w:val="hybridMultilevel"/>
    <w:tmpl w:val="89E6A972"/>
    <w:lvl w:ilvl="0" w:tplc="163A2222">
      <w:start w:val="2"/>
      <w:numFmt w:val="decimal"/>
      <w:lvlText w:val="%1."/>
      <w:lvlJc w:val="left"/>
      <w:pPr>
        <w:ind w:left="1412" w:hanging="354"/>
        <w:jc w:val="left"/>
      </w:pPr>
      <w:rPr>
        <w:rFonts w:hint="default"/>
        <w:w w:val="110"/>
      </w:rPr>
    </w:lvl>
    <w:lvl w:ilvl="1" w:tplc="CF74381A">
      <w:numFmt w:val="bullet"/>
      <w:lvlText w:val="•"/>
      <w:lvlJc w:val="left"/>
      <w:pPr>
        <w:ind w:left="3120" w:hanging="354"/>
      </w:pPr>
      <w:rPr>
        <w:rFonts w:hint="default"/>
      </w:rPr>
    </w:lvl>
    <w:lvl w:ilvl="2" w:tplc="ACBAC60C">
      <w:numFmt w:val="bullet"/>
      <w:lvlText w:val="•"/>
      <w:lvlJc w:val="left"/>
      <w:pPr>
        <w:ind w:left="3862" w:hanging="354"/>
      </w:pPr>
      <w:rPr>
        <w:rFonts w:hint="default"/>
      </w:rPr>
    </w:lvl>
    <w:lvl w:ilvl="3" w:tplc="59EE98BA">
      <w:numFmt w:val="bullet"/>
      <w:lvlText w:val="•"/>
      <w:lvlJc w:val="left"/>
      <w:pPr>
        <w:ind w:left="4604" w:hanging="354"/>
      </w:pPr>
      <w:rPr>
        <w:rFonts w:hint="default"/>
      </w:rPr>
    </w:lvl>
    <w:lvl w:ilvl="4" w:tplc="83027824">
      <w:numFmt w:val="bullet"/>
      <w:lvlText w:val="•"/>
      <w:lvlJc w:val="left"/>
      <w:pPr>
        <w:ind w:left="5346" w:hanging="354"/>
      </w:pPr>
      <w:rPr>
        <w:rFonts w:hint="default"/>
      </w:rPr>
    </w:lvl>
    <w:lvl w:ilvl="5" w:tplc="89307FF8">
      <w:numFmt w:val="bullet"/>
      <w:lvlText w:val="•"/>
      <w:lvlJc w:val="left"/>
      <w:pPr>
        <w:ind w:left="6088" w:hanging="354"/>
      </w:pPr>
      <w:rPr>
        <w:rFonts w:hint="default"/>
      </w:rPr>
    </w:lvl>
    <w:lvl w:ilvl="6" w:tplc="D02E1288">
      <w:numFmt w:val="bullet"/>
      <w:lvlText w:val="•"/>
      <w:lvlJc w:val="left"/>
      <w:pPr>
        <w:ind w:left="6831" w:hanging="354"/>
      </w:pPr>
      <w:rPr>
        <w:rFonts w:hint="default"/>
      </w:rPr>
    </w:lvl>
    <w:lvl w:ilvl="7" w:tplc="608C5E20">
      <w:numFmt w:val="bullet"/>
      <w:lvlText w:val="•"/>
      <w:lvlJc w:val="left"/>
      <w:pPr>
        <w:ind w:left="7573" w:hanging="354"/>
      </w:pPr>
      <w:rPr>
        <w:rFonts w:hint="default"/>
      </w:rPr>
    </w:lvl>
    <w:lvl w:ilvl="8" w:tplc="79DEBB42">
      <w:numFmt w:val="bullet"/>
      <w:lvlText w:val="•"/>
      <w:lvlJc w:val="left"/>
      <w:pPr>
        <w:ind w:left="8315" w:hanging="354"/>
      </w:pPr>
      <w:rPr>
        <w:rFonts w:hint="default"/>
      </w:rPr>
    </w:lvl>
  </w:abstractNum>
  <w:num w:numId="1" w16cid:durableId="1760829904">
    <w:abstractNumId w:val="1"/>
  </w:num>
  <w:num w:numId="2" w16cid:durableId="486098567">
    <w:abstractNumId w:val="6"/>
  </w:num>
  <w:num w:numId="3" w16cid:durableId="1512456028">
    <w:abstractNumId w:val="1"/>
  </w:num>
  <w:num w:numId="4" w16cid:durableId="673337388">
    <w:abstractNumId w:val="6"/>
  </w:num>
  <w:num w:numId="5" w16cid:durableId="1475683371">
    <w:abstractNumId w:val="9"/>
  </w:num>
  <w:num w:numId="6" w16cid:durableId="1610040198">
    <w:abstractNumId w:val="11"/>
  </w:num>
  <w:num w:numId="7" w16cid:durableId="2076859103">
    <w:abstractNumId w:val="12"/>
  </w:num>
  <w:num w:numId="8" w16cid:durableId="1874658552">
    <w:abstractNumId w:val="2"/>
  </w:num>
  <w:num w:numId="9" w16cid:durableId="291863651">
    <w:abstractNumId w:val="8"/>
  </w:num>
  <w:num w:numId="10" w16cid:durableId="643703511">
    <w:abstractNumId w:val="5"/>
  </w:num>
  <w:num w:numId="11" w16cid:durableId="550926616">
    <w:abstractNumId w:val="3"/>
  </w:num>
  <w:num w:numId="12" w16cid:durableId="649284509">
    <w:abstractNumId w:val="4"/>
  </w:num>
  <w:num w:numId="13" w16cid:durableId="1437753573">
    <w:abstractNumId w:val="0"/>
  </w:num>
  <w:num w:numId="14" w16cid:durableId="1749384739">
    <w:abstractNumId w:val="7"/>
  </w:num>
  <w:num w:numId="15" w16cid:durableId="4137407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33-7434-6059, v. 1"/>
    <w:docVar w:name="ndGeneratedStampLocation" w:val="ExceptFirst"/>
  </w:docVars>
  <w:rsids>
    <w:rsidRoot w:val="00760C9D"/>
    <w:rsid w:val="000017A0"/>
    <w:rsid w:val="000121CA"/>
    <w:rsid w:val="0001521E"/>
    <w:rsid w:val="00016672"/>
    <w:rsid w:val="00031568"/>
    <w:rsid w:val="000A0297"/>
    <w:rsid w:val="000A4DAA"/>
    <w:rsid w:val="000B7800"/>
    <w:rsid w:val="000D1DB2"/>
    <w:rsid w:val="000D3753"/>
    <w:rsid w:val="000E42C7"/>
    <w:rsid w:val="000F2250"/>
    <w:rsid w:val="000F41F7"/>
    <w:rsid w:val="00135C60"/>
    <w:rsid w:val="001551EE"/>
    <w:rsid w:val="00157D26"/>
    <w:rsid w:val="001663C4"/>
    <w:rsid w:val="00176F0D"/>
    <w:rsid w:val="00183B05"/>
    <w:rsid w:val="00184D6F"/>
    <w:rsid w:val="00194EA9"/>
    <w:rsid w:val="001A47D7"/>
    <w:rsid w:val="001B1051"/>
    <w:rsid w:val="001C11F1"/>
    <w:rsid w:val="00210AEF"/>
    <w:rsid w:val="00213642"/>
    <w:rsid w:val="00234A9C"/>
    <w:rsid w:val="002406D5"/>
    <w:rsid w:val="002436FE"/>
    <w:rsid w:val="0024635B"/>
    <w:rsid w:val="00270D55"/>
    <w:rsid w:val="002911E7"/>
    <w:rsid w:val="00293A9E"/>
    <w:rsid w:val="002A224B"/>
    <w:rsid w:val="002A44B8"/>
    <w:rsid w:val="002C2756"/>
    <w:rsid w:val="002F6467"/>
    <w:rsid w:val="00311BB0"/>
    <w:rsid w:val="00331D02"/>
    <w:rsid w:val="0034274A"/>
    <w:rsid w:val="00343587"/>
    <w:rsid w:val="00345919"/>
    <w:rsid w:val="0034766B"/>
    <w:rsid w:val="00351BEC"/>
    <w:rsid w:val="003531B4"/>
    <w:rsid w:val="003547D7"/>
    <w:rsid w:val="00363AEE"/>
    <w:rsid w:val="00364986"/>
    <w:rsid w:val="00385C78"/>
    <w:rsid w:val="00395626"/>
    <w:rsid w:val="003A2DE3"/>
    <w:rsid w:val="003A6B44"/>
    <w:rsid w:val="003D28F5"/>
    <w:rsid w:val="003E1AC9"/>
    <w:rsid w:val="003F144D"/>
    <w:rsid w:val="00400569"/>
    <w:rsid w:val="00403CDE"/>
    <w:rsid w:val="00405DDD"/>
    <w:rsid w:val="00420F2F"/>
    <w:rsid w:val="00433E18"/>
    <w:rsid w:val="004466D2"/>
    <w:rsid w:val="00450895"/>
    <w:rsid w:val="00451A4B"/>
    <w:rsid w:val="00463997"/>
    <w:rsid w:val="004910AA"/>
    <w:rsid w:val="004917CA"/>
    <w:rsid w:val="00493221"/>
    <w:rsid w:val="004A6B89"/>
    <w:rsid w:val="004B2996"/>
    <w:rsid w:val="004C14FB"/>
    <w:rsid w:val="004C4437"/>
    <w:rsid w:val="004D1DC5"/>
    <w:rsid w:val="004E027D"/>
    <w:rsid w:val="00525E3D"/>
    <w:rsid w:val="00527BC6"/>
    <w:rsid w:val="00536CF2"/>
    <w:rsid w:val="00544F9D"/>
    <w:rsid w:val="00547A6A"/>
    <w:rsid w:val="00551D20"/>
    <w:rsid w:val="005577E1"/>
    <w:rsid w:val="00564E6F"/>
    <w:rsid w:val="00587B62"/>
    <w:rsid w:val="00590344"/>
    <w:rsid w:val="00592D85"/>
    <w:rsid w:val="005A489A"/>
    <w:rsid w:val="005D75FD"/>
    <w:rsid w:val="005E2A52"/>
    <w:rsid w:val="005E3FC6"/>
    <w:rsid w:val="005E56E0"/>
    <w:rsid w:val="006064E3"/>
    <w:rsid w:val="00617A6E"/>
    <w:rsid w:val="00661024"/>
    <w:rsid w:val="00663EF0"/>
    <w:rsid w:val="006659E7"/>
    <w:rsid w:val="006806F5"/>
    <w:rsid w:val="00692831"/>
    <w:rsid w:val="006D2686"/>
    <w:rsid w:val="006D5B46"/>
    <w:rsid w:val="006E238B"/>
    <w:rsid w:val="006E257E"/>
    <w:rsid w:val="006F3D5D"/>
    <w:rsid w:val="006F5E87"/>
    <w:rsid w:val="00705F5E"/>
    <w:rsid w:val="007147EF"/>
    <w:rsid w:val="0071676E"/>
    <w:rsid w:val="007172A1"/>
    <w:rsid w:val="00760C9D"/>
    <w:rsid w:val="007639B0"/>
    <w:rsid w:val="00765B2C"/>
    <w:rsid w:val="007660B6"/>
    <w:rsid w:val="00795D80"/>
    <w:rsid w:val="007C7FB4"/>
    <w:rsid w:val="007D4FF6"/>
    <w:rsid w:val="007E5FCC"/>
    <w:rsid w:val="0081205D"/>
    <w:rsid w:val="0084529F"/>
    <w:rsid w:val="0086339F"/>
    <w:rsid w:val="00885C6B"/>
    <w:rsid w:val="0089525A"/>
    <w:rsid w:val="008D77E1"/>
    <w:rsid w:val="008D7923"/>
    <w:rsid w:val="008F1873"/>
    <w:rsid w:val="008F6E05"/>
    <w:rsid w:val="0090218A"/>
    <w:rsid w:val="00906195"/>
    <w:rsid w:val="0091460A"/>
    <w:rsid w:val="00921DD0"/>
    <w:rsid w:val="00923ACE"/>
    <w:rsid w:val="0092680B"/>
    <w:rsid w:val="00943574"/>
    <w:rsid w:val="00974751"/>
    <w:rsid w:val="00987611"/>
    <w:rsid w:val="009936DB"/>
    <w:rsid w:val="009A4778"/>
    <w:rsid w:val="009C0A15"/>
    <w:rsid w:val="009C1566"/>
    <w:rsid w:val="009C3F73"/>
    <w:rsid w:val="009D1A79"/>
    <w:rsid w:val="009F5EDC"/>
    <w:rsid w:val="00A02559"/>
    <w:rsid w:val="00A06268"/>
    <w:rsid w:val="00A103EB"/>
    <w:rsid w:val="00A13219"/>
    <w:rsid w:val="00A1491B"/>
    <w:rsid w:val="00A30249"/>
    <w:rsid w:val="00A314E0"/>
    <w:rsid w:val="00A42817"/>
    <w:rsid w:val="00A60FFF"/>
    <w:rsid w:val="00A77B9C"/>
    <w:rsid w:val="00A8304F"/>
    <w:rsid w:val="00A9165D"/>
    <w:rsid w:val="00A9415D"/>
    <w:rsid w:val="00AA0084"/>
    <w:rsid w:val="00AC738E"/>
    <w:rsid w:val="00AD6234"/>
    <w:rsid w:val="00AE563B"/>
    <w:rsid w:val="00AF50FC"/>
    <w:rsid w:val="00B039EE"/>
    <w:rsid w:val="00B1303A"/>
    <w:rsid w:val="00B2566E"/>
    <w:rsid w:val="00B30CF2"/>
    <w:rsid w:val="00B509E8"/>
    <w:rsid w:val="00B52645"/>
    <w:rsid w:val="00B569B3"/>
    <w:rsid w:val="00B8675A"/>
    <w:rsid w:val="00B943D9"/>
    <w:rsid w:val="00BA6AAD"/>
    <w:rsid w:val="00BB384F"/>
    <w:rsid w:val="00BB73FB"/>
    <w:rsid w:val="00BC49DD"/>
    <w:rsid w:val="00BD6FD3"/>
    <w:rsid w:val="00BD76EC"/>
    <w:rsid w:val="00C01820"/>
    <w:rsid w:val="00C10BAE"/>
    <w:rsid w:val="00C365E2"/>
    <w:rsid w:val="00C50D64"/>
    <w:rsid w:val="00C65AE6"/>
    <w:rsid w:val="00C72A84"/>
    <w:rsid w:val="00C851D1"/>
    <w:rsid w:val="00C870CB"/>
    <w:rsid w:val="00C923FB"/>
    <w:rsid w:val="00C96B19"/>
    <w:rsid w:val="00CA2FE3"/>
    <w:rsid w:val="00CA7FCA"/>
    <w:rsid w:val="00CC21A6"/>
    <w:rsid w:val="00CC2BFE"/>
    <w:rsid w:val="00CE7596"/>
    <w:rsid w:val="00CF3C08"/>
    <w:rsid w:val="00D00582"/>
    <w:rsid w:val="00D06E7A"/>
    <w:rsid w:val="00D110E5"/>
    <w:rsid w:val="00D12025"/>
    <w:rsid w:val="00D40138"/>
    <w:rsid w:val="00D5664C"/>
    <w:rsid w:val="00D610D0"/>
    <w:rsid w:val="00D6350B"/>
    <w:rsid w:val="00D6729A"/>
    <w:rsid w:val="00D70742"/>
    <w:rsid w:val="00D948F0"/>
    <w:rsid w:val="00D96172"/>
    <w:rsid w:val="00DA2753"/>
    <w:rsid w:val="00DB2FC8"/>
    <w:rsid w:val="00DB638D"/>
    <w:rsid w:val="00DB7614"/>
    <w:rsid w:val="00DC0E63"/>
    <w:rsid w:val="00DD59FB"/>
    <w:rsid w:val="00DE230E"/>
    <w:rsid w:val="00DE42DC"/>
    <w:rsid w:val="00E01C34"/>
    <w:rsid w:val="00E02D65"/>
    <w:rsid w:val="00E17AC1"/>
    <w:rsid w:val="00E352BC"/>
    <w:rsid w:val="00E55163"/>
    <w:rsid w:val="00E64079"/>
    <w:rsid w:val="00E856F6"/>
    <w:rsid w:val="00E879CA"/>
    <w:rsid w:val="00E91B15"/>
    <w:rsid w:val="00E939DE"/>
    <w:rsid w:val="00EB1C6B"/>
    <w:rsid w:val="00EB7402"/>
    <w:rsid w:val="00EC4C92"/>
    <w:rsid w:val="00EC6E3B"/>
    <w:rsid w:val="00EC7267"/>
    <w:rsid w:val="00ED2FC6"/>
    <w:rsid w:val="00ED311F"/>
    <w:rsid w:val="00EE6C03"/>
    <w:rsid w:val="00EF0634"/>
    <w:rsid w:val="00EF449E"/>
    <w:rsid w:val="00F026E9"/>
    <w:rsid w:val="00F1022F"/>
    <w:rsid w:val="00F14568"/>
    <w:rsid w:val="00F3753C"/>
    <w:rsid w:val="00F413E2"/>
    <w:rsid w:val="00F4228A"/>
    <w:rsid w:val="00F662AF"/>
    <w:rsid w:val="00F71B4B"/>
    <w:rsid w:val="00F745AF"/>
    <w:rsid w:val="00F87845"/>
    <w:rsid w:val="00FB1128"/>
    <w:rsid w:val="00FC1438"/>
    <w:rsid w:val="00FE0285"/>
    <w:rsid w:val="58ABE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13C2C"/>
  <w15:chartTrackingRefBased/>
  <w15:docId w15:val="{218F0968-A3DB-4D5E-8256-D2348EF7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14"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4" w:unhideWhenUsed="1" w:qFormat="1"/>
    <w:lsdException w:name="Signature" w:semiHidden="1" w:uiPriority="14" w:unhideWhenUsed="1" w:qFormat="1"/>
    <w:lsdException w:name="Default Paragraph Font" w:semiHidden="1" w:uiPriority="1" w:unhideWhenUsed="1"/>
    <w:lsdException w:name="Body Text" w:semiHidden="1" w:uiPriority="4"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iPriority="14" w:unhideWhenUsed="1" w:qFormat="1"/>
    <w:lsdException w:name="Date" w:semiHidden="1" w:uiPriority="14" w:unhideWhenUsed="1" w:qFormat="1"/>
    <w:lsdException w:name="Body Text First Indent" w:semiHidden="1" w:uiPriority="2" w:unhideWhenUsed="1" w:qFormat="1"/>
    <w:lsdException w:name="Body Text First Indent 2" w:semiHidden="1" w:uiPriority="2" w:unhideWhenUsed="1" w:qFormat="1"/>
    <w:lsdException w:name="Note Heading" w:semiHidden="1" w:unhideWhenUsed="1"/>
    <w:lsdException w:name="Body Text 2" w:semiHidden="1" w:uiPriority="4" w:unhideWhenUsed="1" w:qFormat="1"/>
    <w:lsdException w:name="Body Text 3" w:semiHidden="1" w:unhideWhenUsed="1"/>
    <w:lsdException w:name="Body Text Indent 2" w:semiHidden="1" w:uiPriority="1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FC"/>
    <w:rPr>
      <w:sz w:val="24"/>
      <w:szCs w:val="24"/>
    </w:rPr>
  </w:style>
  <w:style w:type="paragraph" w:styleId="Heading1">
    <w:name w:val="heading 1"/>
    <w:basedOn w:val="Normal"/>
    <w:next w:val="Normal"/>
    <w:link w:val="Heading1Char"/>
    <w:uiPriority w:val="6"/>
    <w:qFormat/>
    <w:rsid w:val="00405DDD"/>
    <w:pPr>
      <w:keepNext/>
      <w:spacing w:before="240" w:after="60"/>
      <w:outlineLvl w:val="0"/>
    </w:pPr>
    <w:rPr>
      <w:rFonts w:eastAsiaTheme="majorEastAsia" w:cs="Arial"/>
      <w:b/>
      <w:bCs/>
      <w:kern w:val="32"/>
      <w:szCs w:val="32"/>
    </w:rPr>
  </w:style>
  <w:style w:type="paragraph" w:styleId="Heading2">
    <w:name w:val="heading 2"/>
    <w:basedOn w:val="Normal"/>
    <w:next w:val="Normal"/>
    <w:link w:val="Heading2Char"/>
    <w:uiPriority w:val="6"/>
    <w:qFormat/>
    <w:rsid w:val="00405DDD"/>
    <w:pPr>
      <w:keepNext/>
      <w:spacing w:before="240" w:after="60"/>
      <w:outlineLvl w:val="1"/>
    </w:pPr>
    <w:rPr>
      <w:rFonts w:eastAsiaTheme="majorEastAsia" w:cs="Arial"/>
      <w:b/>
      <w:bCs/>
      <w:iCs/>
      <w:szCs w:val="28"/>
    </w:rPr>
  </w:style>
  <w:style w:type="paragraph" w:styleId="Heading3">
    <w:name w:val="heading 3"/>
    <w:basedOn w:val="Normal"/>
    <w:next w:val="Normal"/>
    <w:link w:val="Heading3Char"/>
    <w:uiPriority w:val="6"/>
    <w:qFormat/>
    <w:rsid w:val="00405DDD"/>
    <w:pPr>
      <w:keepNext/>
      <w:spacing w:before="240" w:after="60"/>
      <w:outlineLvl w:val="2"/>
    </w:pPr>
    <w:rPr>
      <w:rFonts w:eastAsiaTheme="majorEastAsia" w:cs="Arial"/>
      <w:b/>
      <w:bCs/>
      <w:szCs w:val="26"/>
    </w:rPr>
  </w:style>
  <w:style w:type="paragraph" w:styleId="Heading4">
    <w:name w:val="heading 4"/>
    <w:basedOn w:val="Normal"/>
    <w:next w:val="Normal"/>
    <w:link w:val="Heading4Char"/>
    <w:uiPriority w:val="9"/>
    <w:qFormat/>
    <w:rsid w:val="00405DDD"/>
    <w:pPr>
      <w:keepNext/>
      <w:spacing w:before="240"/>
      <w:outlineLvl w:val="3"/>
    </w:pPr>
    <w:rPr>
      <w:rFonts w:ascii="Times New Roman Bold" w:eastAsiaTheme="minorEastAsia" w:hAnsi="Times New Roman Bold" w:cstheme="minorBidi"/>
      <w:b/>
      <w:bCs/>
      <w:szCs w:val="28"/>
    </w:rPr>
  </w:style>
  <w:style w:type="paragraph" w:styleId="Heading5">
    <w:name w:val="heading 5"/>
    <w:basedOn w:val="Normal"/>
    <w:next w:val="Normal"/>
    <w:link w:val="Heading5Char"/>
    <w:uiPriority w:val="9"/>
    <w:qFormat/>
    <w:rsid w:val="00405DDD"/>
    <w:pPr>
      <w:spacing w:before="240"/>
      <w:outlineLvl w:val="4"/>
    </w:pPr>
    <w:rPr>
      <w:rFonts w:eastAsiaTheme="minorEastAsia" w:cstheme="minorBidi"/>
      <w:b/>
      <w:bCs/>
      <w:i/>
      <w:iCs/>
      <w:szCs w:val="26"/>
    </w:rPr>
  </w:style>
  <w:style w:type="paragraph" w:styleId="Heading6">
    <w:name w:val="heading 6"/>
    <w:basedOn w:val="Normal"/>
    <w:next w:val="Normal"/>
    <w:link w:val="Heading6Char"/>
    <w:uiPriority w:val="9"/>
    <w:qFormat/>
    <w:rsid w:val="00405DDD"/>
    <w:pPr>
      <w:spacing w:before="240"/>
      <w:outlineLvl w:val="5"/>
    </w:pPr>
    <w:rPr>
      <w:rFonts w:eastAsiaTheme="minorEastAsia" w:cstheme="minorBidi"/>
      <w:b/>
      <w:bCs/>
      <w:szCs w:val="22"/>
    </w:rPr>
  </w:style>
  <w:style w:type="paragraph" w:styleId="Heading7">
    <w:name w:val="heading 7"/>
    <w:basedOn w:val="Normal"/>
    <w:next w:val="Normal"/>
    <w:link w:val="Heading7Char"/>
    <w:uiPriority w:val="9"/>
    <w:qFormat/>
    <w:rsid w:val="00405DDD"/>
    <w:pPr>
      <w:spacing w:before="240"/>
      <w:outlineLvl w:val="6"/>
    </w:pPr>
    <w:rPr>
      <w:rFonts w:eastAsiaTheme="minorEastAsia" w:cstheme="minorBidi"/>
    </w:rPr>
  </w:style>
  <w:style w:type="paragraph" w:styleId="Heading8">
    <w:name w:val="heading 8"/>
    <w:basedOn w:val="Normal"/>
    <w:next w:val="Normal"/>
    <w:link w:val="Heading8Char"/>
    <w:uiPriority w:val="9"/>
    <w:qFormat/>
    <w:rsid w:val="00405DDD"/>
    <w:pPr>
      <w:spacing w:before="240"/>
      <w:outlineLvl w:val="7"/>
    </w:pPr>
    <w:rPr>
      <w:rFonts w:eastAsiaTheme="minorEastAsia" w:cstheme="minorBidi"/>
      <w:i/>
      <w:iCs/>
    </w:rPr>
  </w:style>
  <w:style w:type="paragraph" w:styleId="Heading9">
    <w:name w:val="heading 9"/>
    <w:basedOn w:val="Normal"/>
    <w:next w:val="Normal"/>
    <w:link w:val="Heading9Char"/>
    <w:uiPriority w:val="9"/>
    <w:qFormat/>
    <w:rsid w:val="00405DDD"/>
    <w:pPr>
      <w:spacing w:before="240"/>
      <w:outlineLvl w:val="8"/>
    </w:pPr>
    <w:rPr>
      <w:rFonts w:eastAsiaTheme="majorEastAs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7660B6"/>
    <w:rPr>
      <w:rFonts w:eastAsiaTheme="majorEastAsia" w:cs="Arial"/>
      <w:b/>
      <w:bCs/>
      <w:kern w:val="32"/>
      <w:sz w:val="24"/>
      <w:szCs w:val="32"/>
    </w:rPr>
  </w:style>
  <w:style w:type="character" w:customStyle="1" w:styleId="Heading2Char">
    <w:name w:val="Heading 2 Char"/>
    <w:basedOn w:val="DefaultParagraphFont"/>
    <w:link w:val="Heading2"/>
    <w:uiPriority w:val="6"/>
    <w:rsid w:val="007660B6"/>
    <w:rPr>
      <w:rFonts w:eastAsiaTheme="majorEastAsia" w:cs="Arial"/>
      <w:b/>
      <w:bCs/>
      <w:iCs/>
      <w:sz w:val="24"/>
      <w:szCs w:val="28"/>
    </w:rPr>
  </w:style>
  <w:style w:type="character" w:customStyle="1" w:styleId="Heading4Char">
    <w:name w:val="Heading 4 Char"/>
    <w:basedOn w:val="DefaultParagraphFont"/>
    <w:link w:val="Heading4"/>
    <w:uiPriority w:val="9"/>
    <w:rsid w:val="00AF50FC"/>
    <w:rPr>
      <w:rFonts w:ascii="Times New Roman Bold" w:eastAsiaTheme="minorEastAsia" w:hAnsi="Times New Roman Bold" w:cstheme="minorBidi"/>
      <w:b/>
      <w:bCs/>
      <w:sz w:val="24"/>
      <w:szCs w:val="28"/>
    </w:rPr>
  </w:style>
  <w:style w:type="character" w:customStyle="1" w:styleId="Heading5Char">
    <w:name w:val="Heading 5 Char"/>
    <w:basedOn w:val="DefaultParagraphFont"/>
    <w:link w:val="Heading5"/>
    <w:uiPriority w:val="9"/>
    <w:rsid w:val="00AF50FC"/>
    <w:rPr>
      <w:rFonts w:eastAsiaTheme="minorEastAsia" w:cstheme="minorBidi"/>
      <w:b/>
      <w:bCs/>
      <w:i/>
      <w:iCs/>
      <w:sz w:val="24"/>
      <w:szCs w:val="26"/>
    </w:rPr>
  </w:style>
  <w:style w:type="character" w:customStyle="1" w:styleId="Heading6Char">
    <w:name w:val="Heading 6 Char"/>
    <w:basedOn w:val="DefaultParagraphFont"/>
    <w:link w:val="Heading6"/>
    <w:uiPriority w:val="9"/>
    <w:rsid w:val="00AF50FC"/>
    <w:rPr>
      <w:rFonts w:eastAsiaTheme="minorEastAsia" w:cstheme="minorBidi"/>
      <w:b/>
      <w:bCs/>
      <w:sz w:val="24"/>
      <w:szCs w:val="22"/>
    </w:rPr>
  </w:style>
  <w:style w:type="character" w:customStyle="1" w:styleId="Heading7Char">
    <w:name w:val="Heading 7 Char"/>
    <w:basedOn w:val="DefaultParagraphFont"/>
    <w:link w:val="Heading7"/>
    <w:uiPriority w:val="9"/>
    <w:rsid w:val="00AF50FC"/>
    <w:rPr>
      <w:rFonts w:eastAsiaTheme="minorEastAsia" w:cstheme="minorBidi"/>
      <w:sz w:val="24"/>
      <w:szCs w:val="24"/>
    </w:rPr>
  </w:style>
  <w:style w:type="character" w:customStyle="1" w:styleId="Heading8Char">
    <w:name w:val="Heading 8 Char"/>
    <w:basedOn w:val="DefaultParagraphFont"/>
    <w:link w:val="Heading8"/>
    <w:uiPriority w:val="9"/>
    <w:rsid w:val="00AF50FC"/>
    <w:rPr>
      <w:rFonts w:eastAsiaTheme="minorEastAsia" w:cstheme="minorBidi"/>
      <w:i/>
      <w:iCs/>
      <w:sz w:val="24"/>
      <w:szCs w:val="24"/>
    </w:rPr>
  </w:style>
  <w:style w:type="character" w:customStyle="1" w:styleId="Heading9Char">
    <w:name w:val="Heading 9 Char"/>
    <w:basedOn w:val="DefaultParagraphFont"/>
    <w:link w:val="Heading9"/>
    <w:uiPriority w:val="9"/>
    <w:rsid w:val="00AF50FC"/>
    <w:rPr>
      <w:rFonts w:eastAsiaTheme="majorEastAsia" w:cstheme="majorBidi"/>
      <w:sz w:val="24"/>
      <w:szCs w:val="22"/>
    </w:rPr>
  </w:style>
  <w:style w:type="paragraph" w:styleId="Title">
    <w:name w:val="Title"/>
    <w:basedOn w:val="Normal"/>
    <w:next w:val="Normal"/>
    <w:link w:val="TitleChar"/>
    <w:uiPriority w:val="99"/>
    <w:qFormat/>
    <w:rsid w:val="007660B6"/>
    <w:pPr>
      <w:keepNext/>
      <w:spacing w:after="240"/>
      <w:contextualSpacing/>
      <w:jc w:val="center"/>
    </w:pPr>
    <w:rPr>
      <w:rFonts w:ascii="Times New Roman Bold" w:eastAsiaTheme="majorEastAsia" w:hAnsi="Times New Roman Bold" w:cstheme="majorBidi"/>
      <w:b/>
      <w:caps/>
      <w:szCs w:val="52"/>
      <w:u w:val="single"/>
    </w:rPr>
  </w:style>
  <w:style w:type="character" w:customStyle="1" w:styleId="TitleChar">
    <w:name w:val="Title Char"/>
    <w:basedOn w:val="DefaultParagraphFont"/>
    <w:link w:val="Title"/>
    <w:uiPriority w:val="99"/>
    <w:rsid w:val="00AF50FC"/>
    <w:rPr>
      <w:rFonts w:ascii="Times New Roman Bold" w:eastAsiaTheme="majorEastAsia" w:hAnsi="Times New Roman Bold" w:cstheme="majorBidi"/>
      <w:b/>
      <w:caps/>
      <w:sz w:val="24"/>
      <w:szCs w:val="52"/>
      <w:u w:val="single"/>
    </w:rPr>
  </w:style>
  <w:style w:type="paragraph" w:styleId="BodyText">
    <w:name w:val="Body Text"/>
    <w:basedOn w:val="Normal"/>
    <w:link w:val="BodyTextChar"/>
    <w:uiPriority w:val="99"/>
    <w:unhideWhenUsed/>
    <w:qFormat/>
    <w:rsid w:val="007660B6"/>
    <w:pPr>
      <w:spacing w:after="240"/>
      <w:jc w:val="both"/>
    </w:pPr>
  </w:style>
  <w:style w:type="character" w:customStyle="1" w:styleId="BodyTextChar">
    <w:name w:val="Body Text Char"/>
    <w:basedOn w:val="DefaultParagraphFont"/>
    <w:link w:val="BodyText"/>
    <w:uiPriority w:val="99"/>
    <w:rsid w:val="00405DDD"/>
    <w:rPr>
      <w:sz w:val="24"/>
      <w:szCs w:val="24"/>
    </w:rPr>
  </w:style>
  <w:style w:type="paragraph" w:styleId="BodyText2">
    <w:name w:val="Body Text 2"/>
    <w:basedOn w:val="Normal"/>
    <w:link w:val="BodyText2Char"/>
    <w:uiPriority w:val="99"/>
    <w:unhideWhenUsed/>
    <w:qFormat/>
    <w:rsid w:val="007660B6"/>
    <w:pPr>
      <w:spacing w:after="240" w:line="480" w:lineRule="auto"/>
      <w:contextualSpacing/>
      <w:jc w:val="both"/>
    </w:pPr>
  </w:style>
  <w:style w:type="character" w:customStyle="1" w:styleId="BodyText2Char">
    <w:name w:val="Body Text 2 Char"/>
    <w:basedOn w:val="DefaultParagraphFont"/>
    <w:link w:val="BodyText2"/>
    <w:uiPriority w:val="99"/>
    <w:rsid w:val="00405DDD"/>
    <w:rPr>
      <w:sz w:val="24"/>
      <w:szCs w:val="24"/>
    </w:rPr>
  </w:style>
  <w:style w:type="paragraph" w:styleId="BodyTextFirstIndent">
    <w:name w:val="Body Text First Indent"/>
    <w:basedOn w:val="BodyText"/>
    <w:link w:val="BodyTextFirstIndentChar"/>
    <w:uiPriority w:val="99"/>
    <w:unhideWhenUsed/>
    <w:qFormat/>
    <w:rsid w:val="007660B6"/>
    <w:pPr>
      <w:ind w:firstLine="720"/>
    </w:pPr>
  </w:style>
  <w:style w:type="character" w:customStyle="1" w:styleId="BodyTextFirstIndentChar">
    <w:name w:val="Body Text First Indent Char"/>
    <w:basedOn w:val="BodyTextChar"/>
    <w:link w:val="BodyTextFirstIndent"/>
    <w:uiPriority w:val="99"/>
    <w:rsid w:val="00405DDD"/>
    <w:rPr>
      <w:sz w:val="24"/>
      <w:szCs w:val="24"/>
    </w:rPr>
  </w:style>
  <w:style w:type="paragraph" w:styleId="BodyTextIndent">
    <w:name w:val="Body Text Indent"/>
    <w:basedOn w:val="Normal"/>
    <w:link w:val="BodyTextIndentChar"/>
    <w:uiPriority w:val="99"/>
    <w:unhideWhenUsed/>
    <w:qFormat/>
    <w:rsid w:val="007660B6"/>
    <w:pPr>
      <w:spacing w:after="240"/>
      <w:ind w:left="720"/>
      <w:jc w:val="both"/>
    </w:pPr>
  </w:style>
  <w:style w:type="character" w:customStyle="1" w:styleId="BodyTextIndentChar">
    <w:name w:val="Body Text Indent Char"/>
    <w:basedOn w:val="DefaultParagraphFont"/>
    <w:link w:val="BodyTextIndent"/>
    <w:uiPriority w:val="99"/>
    <w:rsid w:val="00405DDD"/>
    <w:rPr>
      <w:sz w:val="24"/>
      <w:szCs w:val="24"/>
    </w:rPr>
  </w:style>
  <w:style w:type="paragraph" w:styleId="BodyTextFirstIndent2">
    <w:name w:val="Body Text First Indent 2"/>
    <w:basedOn w:val="BodyTextIndent"/>
    <w:link w:val="BodyTextFirstIndent2Char"/>
    <w:uiPriority w:val="99"/>
    <w:unhideWhenUsed/>
    <w:qFormat/>
    <w:rsid w:val="007660B6"/>
    <w:pPr>
      <w:spacing w:line="480" w:lineRule="auto"/>
      <w:ind w:left="0" w:firstLine="720"/>
      <w:contextualSpacing/>
    </w:pPr>
  </w:style>
  <w:style w:type="character" w:customStyle="1" w:styleId="BodyTextFirstIndent2Char">
    <w:name w:val="Body Text First Indent 2 Char"/>
    <w:basedOn w:val="BodyTextIndentChar"/>
    <w:link w:val="BodyTextFirstIndent2"/>
    <w:uiPriority w:val="99"/>
    <w:rsid w:val="00405DDD"/>
    <w:rPr>
      <w:sz w:val="24"/>
      <w:szCs w:val="24"/>
    </w:rPr>
  </w:style>
  <w:style w:type="paragraph" w:styleId="BodyTextIndent2">
    <w:name w:val="Body Text Indent 2"/>
    <w:basedOn w:val="Normal"/>
    <w:link w:val="BodyTextIndent2Char"/>
    <w:uiPriority w:val="99"/>
    <w:unhideWhenUsed/>
    <w:qFormat/>
    <w:rsid w:val="007660B6"/>
    <w:pPr>
      <w:spacing w:after="240" w:line="480" w:lineRule="auto"/>
      <w:ind w:left="720"/>
      <w:contextualSpacing/>
      <w:jc w:val="both"/>
    </w:pPr>
  </w:style>
  <w:style w:type="character" w:customStyle="1" w:styleId="BodyTextIndent2Char">
    <w:name w:val="Body Text Indent 2 Char"/>
    <w:basedOn w:val="DefaultParagraphFont"/>
    <w:link w:val="BodyTextIndent2"/>
    <w:uiPriority w:val="99"/>
    <w:rsid w:val="00405DDD"/>
    <w:rPr>
      <w:sz w:val="24"/>
      <w:szCs w:val="24"/>
    </w:rPr>
  </w:style>
  <w:style w:type="paragraph" w:styleId="Closing">
    <w:name w:val="Closing"/>
    <w:basedOn w:val="Normal"/>
    <w:link w:val="ClosingChar"/>
    <w:uiPriority w:val="14"/>
    <w:qFormat/>
    <w:rsid w:val="007660B6"/>
    <w:pPr>
      <w:ind w:left="4320"/>
    </w:pPr>
  </w:style>
  <w:style w:type="character" w:customStyle="1" w:styleId="ClosingChar">
    <w:name w:val="Closing Char"/>
    <w:basedOn w:val="DefaultParagraphFont"/>
    <w:link w:val="Closing"/>
    <w:uiPriority w:val="14"/>
    <w:rsid w:val="007660B6"/>
    <w:rPr>
      <w:rFonts w:ascii="Times New Roman" w:hAnsi="Times New Roman"/>
      <w:sz w:val="24"/>
    </w:rPr>
  </w:style>
  <w:style w:type="paragraph" w:styleId="Date">
    <w:name w:val="Date"/>
    <w:basedOn w:val="Normal"/>
    <w:next w:val="Normal"/>
    <w:link w:val="DateChar"/>
    <w:uiPriority w:val="14"/>
    <w:qFormat/>
    <w:rsid w:val="007660B6"/>
    <w:pPr>
      <w:jc w:val="center"/>
    </w:pPr>
  </w:style>
  <w:style w:type="character" w:customStyle="1" w:styleId="DateChar">
    <w:name w:val="Date Char"/>
    <w:basedOn w:val="DefaultParagraphFont"/>
    <w:link w:val="Date"/>
    <w:uiPriority w:val="14"/>
    <w:rsid w:val="007660B6"/>
    <w:rPr>
      <w:rFonts w:ascii="Times New Roman" w:hAnsi="Times New Roman"/>
      <w:sz w:val="24"/>
    </w:rPr>
  </w:style>
  <w:style w:type="paragraph" w:styleId="EnvelopeAddress">
    <w:name w:val="envelope address"/>
    <w:basedOn w:val="Normal"/>
    <w:uiPriority w:val="14"/>
    <w:qFormat/>
    <w:rsid w:val="007660B6"/>
    <w:pPr>
      <w:framePr w:w="7920" w:h="1980" w:hRule="exact" w:hSpace="180" w:wrap="auto" w:hAnchor="page" w:xAlign="center" w:yAlign="bottom"/>
      <w:ind w:left="2880"/>
    </w:pPr>
    <w:rPr>
      <w:rFonts w:eastAsiaTheme="majorEastAsia" w:cstheme="majorBidi"/>
    </w:rPr>
  </w:style>
  <w:style w:type="paragraph" w:styleId="Salutation">
    <w:name w:val="Salutation"/>
    <w:basedOn w:val="Normal"/>
    <w:next w:val="Normal"/>
    <w:link w:val="SalutationChar"/>
    <w:uiPriority w:val="14"/>
    <w:qFormat/>
    <w:rsid w:val="007660B6"/>
  </w:style>
  <w:style w:type="character" w:customStyle="1" w:styleId="SalutationChar">
    <w:name w:val="Salutation Char"/>
    <w:basedOn w:val="DefaultParagraphFont"/>
    <w:link w:val="Salutation"/>
    <w:uiPriority w:val="14"/>
    <w:rsid w:val="007660B6"/>
    <w:rPr>
      <w:rFonts w:ascii="Times New Roman" w:hAnsi="Times New Roman"/>
      <w:sz w:val="24"/>
    </w:rPr>
  </w:style>
  <w:style w:type="paragraph" w:styleId="Signature">
    <w:name w:val="Signature"/>
    <w:basedOn w:val="Normal"/>
    <w:link w:val="SignatureChar"/>
    <w:uiPriority w:val="99"/>
    <w:qFormat/>
    <w:rsid w:val="007660B6"/>
    <w:pPr>
      <w:ind w:left="4320"/>
    </w:pPr>
  </w:style>
  <w:style w:type="character" w:customStyle="1" w:styleId="SignatureChar">
    <w:name w:val="Signature Char"/>
    <w:basedOn w:val="DefaultParagraphFont"/>
    <w:link w:val="Signature"/>
    <w:uiPriority w:val="99"/>
    <w:rsid w:val="00AF50FC"/>
    <w:rPr>
      <w:sz w:val="24"/>
      <w:szCs w:val="24"/>
    </w:rPr>
  </w:style>
  <w:style w:type="character" w:customStyle="1" w:styleId="Heading3Char">
    <w:name w:val="Heading 3 Char"/>
    <w:basedOn w:val="DefaultParagraphFont"/>
    <w:link w:val="Heading3"/>
    <w:uiPriority w:val="6"/>
    <w:rsid w:val="007660B6"/>
    <w:rPr>
      <w:rFonts w:eastAsiaTheme="majorEastAsia" w:cs="Arial"/>
      <w:b/>
      <w:bCs/>
      <w:sz w:val="24"/>
      <w:szCs w:val="26"/>
    </w:rPr>
  </w:style>
  <w:style w:type="paragraph" w:customStyle="1" w:styleId="CSHBlockQuote">
    <w:name w:val="CSH Block Quote"/>
    <w:basedOn w:val="CSHBodyLeft"/>
    <w:uiPriority w:val="4"/>
    <w:qFormat/>
    <w:rsid w:val="00405DDD"/>
    <w:pPr>
      <w:ind w:left="720" w:right="720"/>
    </w:pPr>
  </w:style>
  <w:style w:type="paragraph" w:customStyle="1" w:styleId="CSHBodyText">
    <w:name w:val="CSH Body Text"/>
    <w:basedOn w:val="Normal"/>
    <w:uiPriority w:val="2"/>
    <w:qFormat/>
    <w:rsid w:val="00405DDD"/>
    <w:pPr>
      <w:spacing w:after="240"/>
      <w:ind w:firstLine="720"/>
      <w:jc w:val="both"/>
    </w:pPr>
  </w:style>
  <w:style w:type="paragraph" w:customStyle="1" w:styleId="CSHBodyText2">
    <w:name w:val="CSH Body Text 2"/>
    <w:basedOn w:val="CSHBodyText"/>
    <w:uiPriority w:val="2"/>
    <w:qFormat/>
    <w:rsid w:val="00405DDD"/>
    <w:pPr>
      <w:spacing w:after="0" w:line="480" w:lineRule="auto"/>
    </w:pPr>
  </w:style>
  <w:style w:type="paragraph" w:customStyle="1" w:styleId="CSHBullet">
    <w:name w:val="CSH Bullet"/>
    <w:basedOn w:val="CSHBodyLeft"/>
    <w:uiPriority w:val="5"/>
    <w:qFormat/>
    <w:rsid w:val="00405DDD"/>
    <w:pPr>
      <w:numPr>
        <w:numId w:val="3"/>
      </w:numPr>
    </w:pPr>
  </w:style>
  <w:style w:type="paragraph" w:customStyle="1" w:styleId="CSHListNum1">
    <w:name w:val="CSH List Num 1"/>
    <w:basedOn w:val="CSHBodyText"/>
    <w:uiPriority w:val="5"/>
    <w:qFormat/>
    <w:rsid w:val="00405DDD"/>
    <w:pPr>
      <w:numPr>
        <w:numId w:val="4"/>
      </w:numPr>
    </w:pPr>
  </w:style>
  <w:style w:type="paragraph" w:customStyle="1" w:styleId="CSHListNum2">
    <w:name w:val="CSH List Num 2"/>
    <w:basedOn w:val="CSHListNum1"/>
    <w:uiPriority w:val="5"/>
    <w:qFormat/>
    <w:rsid w:val="00405DDD"/>
    <w:pPr>
      <w:numPr>
        <w:numId w:val="0"/>
      </w:numPr>
      <w:spacing w:after="0" w:line="480" w:lineRule="auto"/>
    </w:pPr>
  </w:style>
  <w:style w:type="paragraph" w:customStyle="1" w:styleId="CSHSigLine">
    <w:name w:val="CSH Sig Line"/>
    <w:basedOn w:val="CSHBodyLeft"/>
    <w:uiPriority w:val="4"/>
    <w:qFormat/>
    <w:rsid w:val="00405DDD"/>
    <w:pPr>
      <w:spacing w:after="0"/>
      <w:ind w:left="3600"/>
    </w:pPr>
  </w:style>
  <w:style w:type="paragraph" w:customStyle="1" w:styleId="CSHTitle">
    <w:name w:val="CSH Title"/>
    <w:basedOn w:val="CSHBodyLeft"/>
    <w:uiPriority w:val="4"/>
    <w:qFormat/>
    <w:rsid w:val="00405DDD"/>
    <w:pPr>
      <w:jc w:val="center"/>
    </w:pPr>
    <w:rPr>
      <w:b/>
      <w:u w:val="single"/>
    </w:rPr>
  </w:style>
  <w:style w:type="paragraph" w:customStyle="1" w:styleId="CSHBodyLeft">
    <w:name w:val="CSH Body Left"/>
    <w:basedOn w:val="Normal"/>
    <w:uiPriority w:val="3"/>
    <w:qFormat/>
    <w:rsid w:val="00405DDD"/>
    <w:pPr>
      <w:spacing w:after="240"/>
      <w:jc w:val="both"/>
    </w:pPr>
  </w:style>
  <w:style w:type="paragraph" w:styleId="Header">
    <w:name w:val="header"/>
    <w:basedOn w:val="Normal"/>
    <w:link w:val="HeaderChar"/>
    <w:uiPriority w:val="99"/>
    <w:unhideWhenUsed/>
    <w:rsid w:val="00760C9D"/>
    <w:pPr>
      <w:tabs>
        <w:tab w:val="center" w:pos="4680"/>
        <w:tab w:val="right" w:pos="9360"/>
      </w:tabs>
    </w:pPr>
  </w:style>
  <w:style w:type="character" w:customStyle="1" w:styleId="HeaderChar">
    <w:name w:val="Header Char"/>
    <w:basedOn w:val="DefaultParagraphFont"/>
    <w:link w:val="Header"/>
    <w:uiPriority w:val="99"/>
    <w:rsid w:val="00760C9D"/>
    <w:rPr>
      <w:sz w:val="24"/>
      <w:szCs w:val="24"/>
    </w:rPr>
  </w:style>
  <w:style w:type="paragraph" w:styleId="Footer">
    <w:name w:val="footer"/>
    <w:basedOn w:val="Normal"/>
    <w:link w:val="FooterChar"/>
    <w:uiPriority w:val="99"/>
    <w:unhideWhenUsed/>
    <w:rsid w:val="00760C9D"/>
    <w:pPr>
      <w:tabs>
        <w:tab w:val="center" w:pos="4680"/>
        <w:tab w:val="right" w:pos="9360"/>
      </w:tabs>
    </w:pPr>
  </w:style>
  <w:style w:type="character" w:customStyle="1" w:styleId="FooterChar">
    <w:name w:val="Footer Char"/>
    <w:basedOn w:val="DefaultParagraphFont"/>
    <w:link w:val="Footer"/>
    <w:uiPriority w:val="99"/>
    <w:rsid w:val="00760C9D"/>
    <w:rPr>
      <w:sz w:val="24"/>
      <w:szCs w:val="24"/>
    </w:rPr>
  </w:style>
  <w:style w:type="character" w:styleId="Strong">
    <w:name w:val="Strong"/>
    <w:basedOn w:val="DefaultParagraphFont"/>
    <w:uiPriority w:val="22"/>
    <w:qFormat/>
    <w:rsid w:val="00183B05"/>
    <w:rPr>
      <w:b/>
      <w:bCs/>
    </w:rPr>
  </w:style>
  <w:style w:type="paragraph" w:styleId="NormalWeb">
    <w:name w:val="Normal (Web)"/>
    <w:basedOn w:val="Normal"/>
    <w:uiPriority w:val="99"/>
    <w:unhideWhenUsed/>
    <w:rsid w:val="00183B05"/>
    <w:pPr>
      <w:spacing w:after="150"/>
    </w:pPr>
  </w:style>
  <w:style w:type="paragraph" w:customStyle="1" w:styleId="Default">
    <w:name w:val="Default"/>
    <w:rsid w:val="00EC7267"/>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5A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5E2"/>
    <w:pPr>
      <w:widowControl w:val="0"/>
      <w:autoSpaceDE w:val="0"/>
      <w:autoSpaceDN w:val="0"/>
      <w:ind w:left="1037" w:hanging="347"/>
    </w:pPr>
    <w:rPr>
      <w:sz w:val="22"/>
      <w:szCs w:val="22"/>
    </w:rPr>
  </w:style>
  <w:style w:type="paragraph" w:styleId="BalloonText">
    <w:name w:val="Balloon Text"/>
    <w:basedOn w:val="Normal"/>
    <w:link w:val="BalloonTextChar"/>
    <w:uiPriority w:val="99"/>
    <w:semiHidden/>
    <w:unhideWhenUsed/>
    <w:rsid w:val="002F6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67"/>
    <w:rPr>
      <w:rFonts w:ascii="Segoe UI" w:hAnsi="Segoe UI" w:cs="Segoe UI"/>
      <w:sz w:val="18"/>
      <w:szCs w:val="18"/>
    </w:rPr>
  </w:style>
  <w:style w:type="paragraph" w:styleId="NoSpacing">
    <w:name w:val="No Spacing"/>
    <w:uiPriority w:val="1"/>
    <w:qFormat/>
    <w:rsid w:val="00DA2753"/>
    <w:rPr>
      <w:sz w:val="24"/>
      <w:szCs w:val="24"/>
    </w:rPr>
  </w:style>
  <w:style w:type="character" w:styleId="Hyperlink">
    <w:name w:val="Hyperlink"/>
    <w:basedOn w:val="DefaultParagraphFont"/>
    <w:uiPriority w:val="99"/>
    <w:unhideWhenUsed/>
    <w:rsid w:val="00A60FFF"/>
    <w:rPr>
      <w:color w:val="0000FF" w:themeColor="hyperlink"/>
      <w:u w:val="single"/>
    </w:rPr>
  </w:style>
  <w:style w:type="character" w:styleId="UnresolvedMention">
    <w:name w:val="Unresolved Mention"/>
    <w:basedOn w:val="DefaultParagraphFont"/>
    <w:uiPriority w:val="99"/>
    <w:semiHidden/>
    <w:unhideWhenUsed/>
    <w:rsid w:val="00A60FFF"/>
    <w:rPr>
      <w:color w:val="605E5C"/>
      <w:shd w:val="clear" w:color="auto" w:fill="E1DFDD"/>
    </w:rPr>
  </w:style>
  <w:style w:type="character" w:styleId="FollowedHyperlink">
    <w:name w:val="FollowedHyperlink"/>
    <w:basedOn w:val="DefaultParagraphFont"/>
    <w:uiPriority w:val="99"/>
    <w:semiHidden/>
    <w:unhideWhenUsed/>
    <w:rsid w:val="00A60F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770">
      <w:bodyDiv w:val="1"/>
      <w:marLeft w:val="0"/>
      <w:marRight w:val="0"/>
      <w:marTop w:val="0"/>
      <w:marBottom w:val="0"/>
      <w:divBdr>
        <w:top w:val="none" w:sz="0" w:space="0" w:color="auto"/>
        <w:left w:val="none" w:sz="0" w:space="0" w:color="auto"/>
        <w:bottom w:val="none" w:sz="0" w:space="0" w:color="auto"/>
        <w:right w:val="none" w:sz="0" w:space="0" w:color="auto"/>
      </w:divBdr>
      <w:divsChild>
        <w:div w:id="915437012">
          <w:marLeft w:val="0"/>
          <w:marRight w:val="0"/>
          <w:marTop w:val="0"/>
          <w:marBottom w:val="0"/>
          <w:divBdr>
            <w:top w:val="none" w:sz="0" w:space="0" w:color="auto"/>
            <w:left w:val="none" w:sz="0" w:space="0" w:color="auto"/>
            <w:bottom w:val="none" w:sz="0" w:space="0" w:color="auto"/>
            <w:right w:val="none" w:sz="0" w:space="0" w:color="auto"/>
          </w:divBdr>
          <w:divsChild>
            <w:div w:id="742408178">
              <w:marLeft w:val="0"/>
              <w:marRight w:val="0"/>
              <w:marTop w:val="0"/>
              <w:marBottom w:val="0"/>
              <w:divBdr>
                <w:top w:val="none" w:sz="0" w:space="0" w:color="auto"/>
                <w:left w:val="none" w:sz="0" w:space="0" w:color="auto"/>
                <w:bottom w:val="none" w:sz="0" w:space="0" w:color="auto"/>
                <w:right w:val="none" w:sz="0" w:space="0" w:color="auto"/>
              </w:divBdr>
              <w:divsChild>
                <w:div w:id="987128850">
                  <w:marLeft w:val="-225"/>
                  <w:marRight w:val="-225"/>
                  <w:marTop w:val="0"/>
                  <w:marBottom w:val="0"/>
                  <w:divBdr>
                    <w:top w:val="none" w:sz="0" w:space="0" w:color="auto"/>
                    <w:left w:val="none" w:sz="0" w:space="0" w:color="auto"/>
                    <w:bottom w:val="none" w:sz="0" w:space="0" w:color="auto"/>
                    <w:right w:val="none" w:sz="0" w:space="0" w:color="auto"/>
                  </w:divBdr>
                  <w:divsChild>
                    <w:div w:id="720207702">
                      <w:marLeft w:val="0"/>
                      <w:marRight w:val="0"/>
                      <w:marTop w:val="0"/>
                      <w:marBottom w:val="0"/>
                      <w:divBdr>
                        <w:top w:val="none" w:sz="0" w:space="0" w:color="auto"/>
                        <w:left w:val="none" w:sz="0" w:space="0" w:color="auto"/>
                        <w:bottom w:val="none" w:sz="0" w:space="0" w:color="auto"/>
                        <w:right w:val="none" w:sz="0" w:space="0" w:color="auto"/>
                      </w:divBdr>
                      <w:divsChild>
                        <w:div w:id="1725332049">
                          <w:marLeft w:val="0"/>
                          <w:marRight w:val="0"/>
                          <w:marTop w:val="0"/>
                          <w:marBottom w:val="0"/>
                          <w:divBdr>
                            <w:top w:val="none" w:sz="0" w:space="0" w:color="auto"/>
                            <w:left w:val="none" w:sz="0" w:space="0" w:color="auto"/>
                            <w:bottom w:val="none" w:sz="0" w:space="0" w:color="auto"/>
                            <w:right w:val="none" w:sz="0" w:space="0" w:color="auto"/>
                          </w:divBdr>
                          <w:divsChild>
                            <w:div w:id="1784184203">
                              <w:marLeft w:val="0"/>
                              <w:marRight w:val="0"/>
                              <w:marTop w:val="0"/>
                              <w:marBottom w:val="0"/>
                              <w:divBdr>
                                <w:top w:val="none" w:sz="0" w:space="0" w:color="auto"/>
                                <w:left w:val="none" w:sz="0" w:space="0" w:color="auto"/>
                                <w:bottom w:val="none" w:sz="0" w:space="0" w:color="auto"/>
                                <w:right w:val="none" w:sz="0" w:space="0" w:color="auto"/>
                              </w:divBdr>
                              <w:divsChild>
                                <w:div w:id="315452299">
                                  <w:marLeft w:val="0"/>
                                  <w:marRight w:val="0"/>
                                  <w:marTop w:val="0"/>
                                  <w:marBottom w:val="225"/>
                                  <w:divBdr>
                                    <w:top w:val="none" w:sz="0" w:space="0" w:color="auto"/>
                                    <w:left w:val="none" w:sz="0" w:space="0" w:color="auto"/>
                                    <w:bottom w:val="none" w:sz="0" w:space="0" w:color="auto"/>
                                    <w:right w:val="none" w:sz="0" w:space="0" w:color="auto"/>
                                  </w:divBdr>
                                  <w:divsChild>
                                    <w:div w:id="1019742075">
                                      <w:marLeft w:val="0"/>
                                      <w:marRight w:val="0"/>
                                      <w:marTop w:val="0"/>
                                      <w:marBottom w:val="0"/>
                                      <w:divBdr>
                                        <w:top w:val="none" w:sz="0" w:space="0" w:color="auto"/>
                                        <w:left w:val="none" w:sz="0" w:space="0" w:color="auto"/>
                                        <w:bottom w:val="none" w:sz="0" w:space="0" w:color="auto"/>
                                        <w:right w:val="none" w:sz="0" w:space="0" w:color="auto"/>
                                      </w:divBdr>
                                      <w:divsChild>
                                        <w:div w:id="583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16643">
      <w:bodyDiv w:val="1"/>
      <w:marLeft w:val="0"/>
      <w:marRight w:val="0"/>
      <w:marTop w:val="0"/>
      <w:marBottom w:val="0"/>
      <w:divBdr>
        <w:top w:val="none" w:sz="0" w:space="0" w:color="auto"/>
        <w:left w:val="none" w:sz="0" w:space="0" w:color="auto"/>
        <w:bottom w:val="none" w:sz="0" w:space="0" w:color="auto"/>
        <w:right w:val="none" w:sz="0" w:space="0" w:color="auto"/>
      </w:divBdr>
    </w:div>
    <w:div w:id="101414809">
      <w:bodyDiv w:val="1"/>
      <w:marLeft w:val="0"/>
      <w:marRight w:val="0"/>
      <w:marTop w:val="0"/>
      <w:marBottom w:val="0"/>
      <w:divBdr>
        <w:top w:val="none" w:sz="0" w:space="0" w:color="auto"/>
        <w:left w:val="none" w:sz="0" w:space="0" w:color="auto"/>
        <w:bottom w:val="none" w:sz="0" w:space="0" w:color="auto"/>
        <w:right w:val="none" w:sz="0" w:space="0" w:color="auto"/>
      </w:divBdr>
    </w:div>
    <w:div w:id="314456471">
      <w:bodyDiv w:val="1"/>
      <w:marLeft w:val="0"/>
      <w:marRight w:val="0"/>
      <w:marTop w:val="0"/>
      <w:marBottom w:val="0"/>
      <w:divBdr>
        <w:top w:val="none" w:sz="0" w:space="0" w:color="auto"/>
        <w:left w:val="none" w:sz="0" w:space="0" w:color="auto"/>
        <w:bottom w:val="none" w:sz="0" w:space="0" w:color="auto"/>
        <w:right w:val="none" w:sz="0" w:space="0" w:color="auto"/>
      </w:divBdr>
    </w:div>
    <w:div w:id="318388691">
      <w:bodyDiv w:val="1"/>
      <w:marLeft w:val="0"/>
      <w:marRight w:val="0"/>
      <w:marTop w:val="0"/>
      <w:marBottom w:val="0"/>
      <w:divBdr>
        <w:top w:val="none" w:sz="0" w:space="0" w:color="auto"/>
        <w:left w:val="none" w:sz="0" w:space="0" w:color="auto"/>
        <w:bottom w:val="none" w:sz="0" w:space="0" w:color="auto"/>
        <w:right w:val="none" w:sz="0" w:space="0" w:color="auto"/>
      </w:divBdr>
    </w:div>
    <w:div w:id="349068248">
      <w:bodyDiv w:val="1"/>
      <w:marLeft w:val="0"/>
      <w:marRight w:val="0"/>
      <w:marTop w:val="0"/>
      <w:marBottom w:val="0"/>
      <w:divBdr>
        <w:top w:val="none" w:sz="0" w:space="0" w:color="auto"/>
        <w:left w:val="none" w:sz="0" w:space="0" w:color="auto"/>
        <w:bottom w:val="none" w:sz="0" w:space="0" w:color="auto"/>
        <w:right w:val="none" w:sz="0" w:space="0" w:color="auto"/>
      </w:divBdr>
    </w:div>
    <w:div w:id="556625785">
      <w:bodyDiv w:val="1"/>
      <w:marLeft w:val="0"/>
      <w:marRight w:val="0"/>
      <w:marTop w:val="0"/>
      <w:marBottom w:val="0"/>
      <w:divBdr>
        <w:top w:val="none" w:sz="0" w:space="0" w:color="auto"/>
        <w:left w:val="none" w:sz="0" w:space="0" w:color="auto"/>
        <w:bottom w:val="none" w:sz="0" w:space="0" w:color="auto"/>
        <w:right w:val="none" w:sz="0" w:space="0" w:color="auto"/>
      </w:divBdr>
    </w:div>
    <w:div w:id="713778216">
      <w:bodyDiv w:val="1"/>
      <w:marLeft w:val="0"/>
      <w:marRight w:val="0"/>
      <w:marTop w:val="0"/>
      <w:marBottom w:val="0"/>
      <w:divBdr>
        <w:top w:val="none" w:sz="0" w:space="0" w:color="auto"/>
        <w:left w:val="none" w:sz="0" w:space="0" w:color="auto"/>
        <w:bottom w:val="none" w:sz="0" w:space="0" w:color="auto"/>
        <w:right w:val="none" w:sz="0" w:space="0" w:color="auto"/>
      </w:divBdr>
    </w:div>
    <w:div w:id="742723902">
      <w:bodyDiv w:val="1"/>
      <w:marLeft w:val="0"/>
      <w:marRight w:val="0"/>
      <w:marTop w:val="0"/>
      <w:marBottom w:val="0"/>
      <w:divBdr>
        <w:top w:val="none" w:sz="0" w:space="0" w:color="auto"/>
        <w:left w:val="none" w:sz="0" w:space="0" w:color="auto"/>
        <w:bottom w:val="none" w:sz="0" w:space="0" w:color="auto"/>
        <w:right w:val="none" w:sz="0" w:space="0" w:color="auto"/>
      </w:divBdr>
    </w:div>
    <w:div w:id="1200555198">
      <w:bodyDiv w:val="1"/>
      <w:marLeft w:val="0"/>
      <w:marRight w:val="0"/>
      <w:marTop w:val="0"/>
      <w:marBottom w:val="0"/>
      <w:divBdr>
        <w:top w:val="none" w:sz="0" w:space="0" w:color="auto"/>
        <w:left w:val="none" w:sz="0" w:space="0" w:color="auto"/>
        <w:bottom w:val="none" w:sz="0" w:space="0" w:color="auto"/>
        <w:right w:val="none" w:sz="0" w:space="0" w:color="auto"/>
      </w:divBdr>
    </w:div>
    <w:div w:id="1291933249">
      <w:bodyDiv w:val="1"/>
      <w:marLeft w:val="0"/>
      <w:marRight w:val="0"/>
      <w:marTop w:val="0"/>
      <w:marBottom w:val="0"/>
      <w:divBdr>
        <w:top w:val="none" w:sz="0" w:space="0" w:color="auto"/>
        <w:left w:val="none" w:sz="0" w:space="0" w:color="auto"/>
        <w:bottom w:val="none" w:sz="0" w:space="0" w:color="auto"/>
        <w:right w:val="none" w:sz="0" w:space="0" w:color="auto"/>
      </w:divBdr>
    </w:div>
    <w:div w:id="1304695364">
      <w:bodyDiv w:val="1"/>
      <w:marLeft w:val="0"/>
      <w:marRight w:val="0"/>
      <w:marTop w:val="0"/>
      <w:marBottom w:val="0"/>
      <w:divBdr>
        <w:top w:val="none" w:sz="0" w:space="0" w:color="auto"/>
        <w:left w:val="none" w:sz="0" w:space="0" w:color="auto"/>
        <w:bottom w:val="none" w:sz="0" w:space="0" w:color="auto"/>
        <w:right w:val="none" w:sz="0" w:space="0" w:color="auto"/>
      </w:divBdr>
    </w:div>
    <w:div w:id="1333070323">
      <w:bodyDiv w:val="1"/>
      <w:marLeft w:val="0"/>
      <w:marRight w:val="0"/>
      <w:marTop w:val="0"/>
      <w:marBottom w:val="0"/>
      <w:divBdr>
        <w:top w:val="none" w:sz="0" w:space="0" w:color="auto"/>
        <w:left w:val="none" w:sz="0" w:space="0" w:color="auto"/>
        <w:bottom w:val="none" w:sz="0" w:space="0" w:color="auto"/>
        <w:right w:val="none" w:sz="0" w:space="0" w:color="auto"/>
      </w:divBdr>
    </w:div>
    <w:div w:id="1339622509">
      <w:bodyDiv w:val="1"/>
      <w:marLeft w:val="0"/>
      <w:marRight w:val="0"/>
      <w:marTop w:val="0"/>
      <w:marBottom w:val="0"/>
      <w:divBdr>
        <w:top w:val="none" w:sz="0" w:space="0" w:color="auto"/>
        <w:left w:val="none" w:sz="0" w:space="0" w:color="auto"/>
        <w:bottom w:val="none" w:sz="0" w:space="0" w:color="auto"/>
        <w:right w:val="none" w:sz="0" w:space="0" w:color="auto"/>
      </w:divBdr>
    </w:div>
    <w:div w:id="1406537930">
      <w:bodyDiv w:val="1"/>
      <w:marLeft w:val="0"/>
      <w:marRight w:val="0"/>
      <w:marTop w:val="0"/>
      <w:marBottom w:val="0"/>
      <w:divBdr>
        <w:top w:val="none" w:sz="0" w:space="0" w:color="auto"/>
        <w:left w:val="none" w:sz="0" w:space="0" w:color="auto"/>
        <w:bottom w:val="none" w:sz="0" w:space="0" w:color="auto"/>
        <w:right w:val="none" w:sz="0" w:space="0" w:color="auto"/>
      </w:divBdr>
    </w:div>
    <w:div w:id="1448159381">
      <w:bodyDiv w:val="1"/>
      <w:marLeft w:val="0"/>
      <w:marRight w:val="0"/>
      <w:marTop w:val="0"/>
      <w:marBottom w:val="0"/>
      <w:divBdr>
        <w:top w:val="none" w:sz="0" w:space="0" w:color="auto"/>
        <w:left w:val="none" w:sz="0" w:space="0" w:color="auto"/>
        <w:bottom w:val="none" w:sz="0" w:space="0" w:color="auto"/>
        <w:right w:val="none" w:sz="0" w:space="0" w:color="auto"/>
      </w:divBdr>
    </w:div>
    <w:div w:id="1512257169">
      <w:bodyDiv w:val="1"/>
      <w:marLeft w:val="0"/>
      <w:marRight w:val="0"/>
      <w:marTop w:val="0"/>
      <w:marBottom w:val="0"/>
      <w:divBdr>
        <w:top w:val="none" w:sz="0" w:space="0" w:color="auto"/>
        <w:left w:val="none" w:sz="0" w:space="0" w:color="auto"/>
        <w:bottom w:val="none" w:sz="0" w:space="0" w:color="auto"/>
        <w:right w:val="none" w:sz="0" w:space="0" w:color="auto"/>
      </w:divBdr>
    </w:div>
    <w:div w:id="1536037903">
      <w:bodyDiv w:val="1"/>
      <w:marLeft w:val="0"/>
      <w:marRight w:val="0"/>
      <w:marTop w:val="0"/>
      <w:marBottom w:val="0"/>
      <w:divBdr>
        <w:top w:val="none" w:sz="0" w:space="0" w:color="auto"/>
        <w:left w:val="none" w:sz="0" w:space="0" w:color="auto"/>
        <w:bottom w:val="none" w:sz="0" w:space="0" w:color="auto"/>
        <w:right w:val="none" w:sz="0" w:space="0" w:color="auto"/>
      </w:divBdr>
    </w:div>
    <w:div w:id="1541898057">
      <w:bodyDiv w:val="1"/>
      <w:marLeft w:val="0"/>
      <w:marRight w:val="0"/>
      <w:marTop w:val="0"/>
      <w:marBottom w:val="0"/>
      <w:divBdr>
        <w:top w:val="none" w:sz="0" w:space="0" w:color="auto"/>
        <w:left w:val="none" w:sz="0" w:space="0" w:color="auto"/>
        <w:bottom w:val="none" w:sz="0" w:space="0" w:color="auto"/>
        <w:right w:val="none" w:sz="0" w:space="0" w:color="auto"/>
      </w:divBdr>
    </w:div>
    <w:div w:id="1600598881">
      <w:bodyDiv w:val="1"/>
      <w:marLeft w:val="0"/>
      <w:marRight w:val="0"/>
      <w:marTop w:val="0"/>
      <w:marBottom w:val="0"/>
      <w:divBdr>
        <w:top w:val="none" w:sz="0" w:space="0" w:color="auto"/>
        <w:left w:val="none" w:sz="0" w:space="0" w:color="auto"/>
        <w:bottom w:val="none" w:sz="0" w:space="0" w:color="auto"/>
        <w:right w:val="none" w:sz="0" w:space="0" w:color="auto"/>
      </w:divBdr>
    </w:div>
    <w:div w:id="1647851352">
      <w:bodyDiv w:val="1"/>
      <w:marLeft w:val="0"/>
      <w:marRight w:val="0"/>
      <w:marTop w:val="0"/>
      <w:marBottom w:val="0"/>
      <w:divBdr>
        <w:top w:val="none" w:sz="0" w:space="0" w:color="auto"/>
        <w:left w:val="none" w:sz="0" w:space="0" w:color="auto"/>
        <w:bottom w:val="none" w:sz="0" w:space="0" w:color="auto"/>
        <w:right w:val="none" w:sz="0" w:space="0" w:color="auto"/>
      </w:divBdr>
    </w:div>
    <w:div w:id="1663703120">
      <w:bodyDiv w:val="1"/>
      <w:marLeft w:val="0"/>
      <w:marRight w:val="0"/>
      <w:marTop w:val="0"/>
      <w:marBottom w:val="0"/>
      <w:divBdr>
        <w:top w:val="none" w:sz="0" w:space="0" w:color="auto"/>
        <w:left w:val="none" w:sz="0" w:space="0" w:color="auto"/>
        <w:bottom w:val="none" w:sz="0" w:space="0" w:color="auto"/>
        <w:right w:val="none" w:sz="0" w:space="0" w:color="auto"/>
      </w:divBdr>
    </w:div>
    <w:div w:id="1691299146">
      <w:bodyDiv w:val="1"/>
      <w:marLeft w:val="0"/>
      <w:marRight w:val="0"/>
      <w:marTop w:val="0"/>
      <w:marBottom w:val="0"/>
      <w:divBdr>
        <w:top w:val="none" w:sz="0" w:space="0" w:color="auto"/>
        <w:left w:val="none" w:sz="0" w:space="0" w:color="auto"/>
        <w:bottom w:val="none" w:sz="0" w:space="0" w:color="auto"/>
        <w:right w:val="none" w:sz="0" w:space="0" w:color="auto"/>
      </w:divBdr>
    </w:div>
    <w:div w:id="1731727356">
      <w:bodyDiv w:val="1"/>
      <w:marLeft w:val="0"/>
      <w:marRight w:val="0"/>
      <w:marTop w:val="0"/>
      <w:marBottom w:val="0"/>
      <w:divBdr>
        <w:top w:val="none" w:sz="0" w:space="0" w:color="auto"/>
        <w:left w:val="none" w:sz="0" w:space="0" w:color="auto"/>
        <w:bottom w:val="none" w:sz="0" w:space="0" w:color="auto"/>
        <w:right w:val="none" w:sz="0" w:space="0" w:color="auto"/>
      </w:divBdr>
    </w:div>
    <w:div w:id="1751581887">
      <w:bodyDiv w:val="1"/>
      <w:marLeft w:val="0"/>
      <w:marRight w:val="0"/>
      <w:marTop w:val="0"/>
      <w:marBottom w:val="0"/>
      <w:divBdr>
        <w:top w:val="none" w:sz="0" w:space="0" w:color="auto"/>
        <w:left w:val="none" w:sz="0" w:space="0" w:color="auto"/>
        <w:bottom w:val="none" w:sz="0" w:space="0" w:color="auto"/>
        <w:right w:val="none" w:sz="0" w:space="0" w:color="auto"/>
      </w:divBdr>
    </w:div>
    <w:div w:id="1792163301">
      <w:bodyDiv w:val="1"/>
      <w:marLeft w:val="0"/>
      <w:marRight w:val="0"/>
      <w:marTop w:val="0"/>
      <w:marBottom w:val="0"/>
      <w:divBdr>
        <w:top w:val="none" w:sz="0" w:space="0" w:color="auto"/>
        <w:left w:val="none" w:sz="0" w:space="0" w:color="auto"/>
        <w:bottom w:val="none" w:sz="0" w:space="0" w:color="auto"/>
        <w:right w:val="none" w:sz="0" w:space="0" w:color="auto"/>
      </w:divBdr>
    </w:div>
    <w:div w:id="1812554853">
      <w:bodyDiv w:val="1"/>
      <w:marLeft w:val="0"/>
      <w:marRight w:val="0"/>
      <w:marTop w:val="0"/>
      <w:marBottom w:val="0"/>
      <w:divBdr>
        <w:top w:val="none" w:sz="0" w:space="0" w:color="auto"/>
        <w:left w:val="none" w:sz="0" w:space="0" w:color="auto"/>
        <w:bottom w:val="none" w:sz="0" w:space="0" w:color="auto"/>
        <w:right w:val="none" w:sz="0" w:space="0" w:color="auto"/>
      </w:divBdr>
    </w:div>
    <w:div w:id="1885478517">
      <w:bodyDiv w:val="1"/>
      <w:marLeft w:val="0"/>
      <w:marRight w:val="0"/>
      <w:marTop w:val="0"/>
      <w:marBottom w:val="0"/>
      <w:divBdr>
        <w:top w:val="none" w:sz="0" w:space="0" w:color="auto"/>
        <w:left w:val="none" w:sz="0" w:space="0" w:color="auto"/>
        <w:bottom w:val="none" w:sz="0" w:space="0" w:color="auto"/>
        <w:right w:val="none" w:sz="0" w:space="0" w:color="auto"/>
      </w:divBdr>
    </w:div>
    <w:div w:id="1913269107">
      <w:bodyDiv w:val="1"/>
      <w:marLeft w:val="0"/>
      <w:marRight w:val="0"/>
      <w:marTop w:val="0"/>
      <w:marBottom w:val="0"/>
      <w:divBdr>
        <w:top w:val="none" w:sz="0" w:space="0" w:color="auto"/>
        <w:left w:val="none" w:sz="0" w:space="0" w:color="auto"/>
        <w:bottom w:val="none" w:sz="0" w:space="0" w:color="auto"/>
        <w:right w:val="none" w:sz="0" w:space="0" w:color="auto"/>
      </w:divBdr>
    </w:div>
    <w:div w:id="1960336053">
      <w:bodyDiv w:val="1"/>
      <w:marLeft w:val="0"/>
      <w:marRight w:val="0"/>
      <w:marTop w:val="0"/>
      <w:marBottom w:val="0"/>
      <w:divBdr>
        <w:top w:val="none" w:sz="0" w:space="0" w:color="auto"/>
        <w:left w:val="none" w:sz="0" w:space="0" w:color="auto"/>
        <w:bottom w:val="none" w:sz="0" w:space="0" w:color="auto"/>
        <w:right w:val="none" w:sz="0" w:space="0" w:color="auto"/>
      </w:divBdr>
    </w:div>
    <w:div w:id="1961179796">
      <w:bodyDiv w:val="1"/>
      <w:marLeft w:val="0"/>
      <w:marRight w:val="0"/>
      <w:marTop w:val="0"/>
      <w:marBottom w:val="0"/>
      <w:divBdr>
        <w:top w:val="none" w:sz="0" w:space="0" w:color="auto"/>
        <w:left w:val="none" w:sz="0" w:space="0" w:color="auto"/>
        <w:bottom w:val="none" w:sz="0" w:space="0" w:color="auto"/>
        <w:right w:val="none" w:sz="0" w:space="0" w:color="auto"/>
      </w:divBdr>
    </w:div>
    <w:div w:id="2021927334">
      <w:bodyDiv w:val="1"/>
      <w:marLeft w:val="0"/>
      <w:marRight w:val="0"/>
      <w:marTop w:val="0"/>
      <w:marBottom w:val="0"/>
      <w:divBdr>
        <w:top w:val="none" w:sz="0" w:space="0" w:color="auto"/>
        <w:left w:val="none" w:sz="0" w:space="0" w:color="auto"/>
        <w:bottom w:val="none" w:sz="0" w:space="0" w:color="auto"/>
        <w:right w:val="none" w:sz="0" w:space="0" w:color="auto"/>
      </w:divBdr>
    </w:div>
    <w:div w:id="2062096976">
      <w:bodyDiv w:val="1"/>
      <w:marLeft w:val="0"/>
      <w:marRight w:val="0"/>
      <w:marTop w:val="0"/>
      <w:marBottom w:val="0"/>
      <w:divBdr>
        <w:top w:val="none" w:sz="0" w:space="0" w:color="auto"/>
        <w:left w:val="none" w:sz="0" w:space="0" w:color="auto"/>
        <w:bottom w:val="none" w:sz="0" w:space="0" w:color="auto"/>
        <w:right w:val="none" w:sz="0" w:space="0" w:color="auto"/>
      </w:divBdr>
    </w:div>
    <w:div w:id="21427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ill@pinevillenc.gov" TargetMode="External"/><Relationship Id="rId4" Type="http://schemas.openxmlformats.org/officeDocument/2006/relationships/settings" Target="settings.xml"/><Relationship Id="rId9" Type="http://schemas.openxmlformats.org/officeDocument/2006/relationships/hyperlink" Target="mailto:rspitzer@pineville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07EE-5F7C-4C45-B63B-A2A5106D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CSHLaw</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Lyons</dc:creator>
  <cp:keywords/>
  <dc:description/>
  <cp:lastModifiedBy>Lisa Snyder</cp:lastModifiedBy>
  <cp:revision>2</cp:revision>
  <cp:lastPrinted>2019-10-07T12:37:00Z</cp:lastPrinted>
  <dcterms:created xsi:type="dcterms:W3CDTF">2023-08-30T15:20:00Z</dcterms:created>
  <dcterms:modified xsi:type="dcterms:W3CDTF">2023-08-30T15:20:00Z</dcterms:modified>
</cp:coreProperties>
</file>